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2FB3EFBF"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BE6FE8">
        <w:rPr>
          <w:sz w:val="24"/>
          <w:szCs w:val="24"/>
          <w:lang w:val="en-US"/>
        </w:rPr>
        <w:t>2</w:t>
      </w:r>
      <w:r w:rsidR="00174E05">
        <w:rPr>
          <w:sz w:val="24"/>
          <w:szCs w:val="24"/>
          <w:lang w:val="en-US"/>
        </w:rPr>
        <w:t>3</w:t>
      </w:r>
      <w:r w:rsidR="00C74C65">
        <w:rPr>
          <w:sz w:val="24"/>
          <w:szCs w:val="24"/>
          <w:lang w:val="en-US"/>
        </w:rPr>
        <w:tab/>
      </w:r>
      <w:r w:rsidR="006E197D" w:rsidRPr="006E197D">
        <w:rPr>
          <w:sz w:val="24"/>
          <w:szCs w:val="24"/>
          <w:lang w:val="en-US"/>
        </w:rPr>
        <w:t>R2-2308656</w:t>
      </w:r>
    </w:p>
    <w:p w14:paraId="1B92F9DD" w14:textId="75E1C971" w:rsidR="009232B9" w:rsidRPr="00D92EA1" w:rsidRDefault="00174E05" w:rsidP="009232B9">
      <w:pPr>
        <w:pStyle w:val="af"/>
        <w:tabs>
          <w:tab w:val="right" w:pos="9639"/>
        </w:tabs>
        <w:rPr>
          <w:bCs/>
          <w:sz w:val="24"/>
        </w:rPr>
      </w:pPr>
      <w:r w:rsidRPr="00174E05">
        <w:rPr>
          <w:sz w:val="24"/>
          <w:szCs w:val="24"/>
          <w:lang w:val="en-US"/>
        </w:rPr>
        <w:t>Toulouse, France, August 21-25, 2023</w:t>
      </w:r>
      <w:r w:rsidR="009232B9" w:rsidRPr="00737122">
        <w:rPr>
          <w:sz w:val="24"/>
          <w:szCs w:val="24"/>
          <w:lang w:val="da-DK" w:eastAsia="zh-CN"/>
        </w:rPr>
        <w:tab/>
      </w:r>
    </w:p>
    <w:p w14:paraId="70884AF4" w14:textId="65613872"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E402D">
        <w:rPr>
          <w:rFonts w:cs="Arial"/>
          <w:b/>
          <w:bCs/>
          <w:sz w:val="24"/>
          <w:lang w:val="da-DK"/>
        </w:rPr>
        <w:t>7</w:t>
      </w:r>
      <w:r w:rsidR="009849D8">
        <w:rPr>
          <w:rFonts w:cs="Arial"/>
          <w:b/>
          <w:bCs/>
          <w:sz w:val="24"/>
          <w:lang w:val="da-DK"/>
        </w:rPr>
        <w:t>.</w:t>
      </w:r>
      <w:r w:rsidR="00A91FAB">
        <w:rPr>
          <w:rFonts w:cs="Arial"/>
          <w:b/>
          <w:bCs/>
          <w:sz w:val="24"/>
          <w:lang w:val="da-DK"/>
        </w:rPr>
        <w:t>1</w:t>
      </w:r>
      <w:r w:rsidR="00B9522C">
        <w:rPr>
          <w:rFonts w:cs="Arial"/>
          <w:b/>
          <w:bCs/>
          <w:sz w:val="24"/>
          <w:lang w:val="da-DK"/>
        </w:rPr>
        <w:t>8</w:t>
      </w:r>
      <w:r w:rsidR="009849D8">
        <w:rPr>
          <w:rFonts w:cs="Arial"/>
          <w:b/>
          <w:bCs/>
          <w:sz w:val="24"/>
          <w:lang w:val="da-DK"/>
        </w:rPr>
        <w:t>.</w:t>
      </w:r>
      <w:r w:rsidR="005E402D">
        <w:rPr>
          <w:rFonts w:cs="Arial"/>
          <w:b/>
          <w:bCs/>
          <w:sz w:val="24"/>
          <w:lang w:val="da-DK"/>
        </w:rPr>
        <w:t>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66416FC0"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74E05">
        <w:rPr>
          <w:rFonts w:ascii="Arial" w:hAnsi="Arial" w:cs="Arial"/>
          <w:b/>
          <w:bCs/>
          <w:sz w:val="24"/>
          <w:lang w:val="en-US"/>
        </w:rPr>
        <w:t xml:space="preserve">Discussion </w:t>
      </w:r>
      <w:r w:rsidR="00C45625">
        <w:rPr>
          <w:rFonts w:ascii="Arial" w:hAnsi="Arial" w:cs="Arial"/>
          <w:b/>
          <w:bCs/>
          <w:sz w:val="24"/>
          <w:lang w:val="en-US"/>
        </w:rPr>
        <w:t>on</w:t>
      </w:r>
      <w:r w:rsidR="005E402D">
        <w:rPr>
          <w:rFonts w:ascii="Arial" w:hAnsi="Arial" w:cs="Arial"/>
          <w:b/>
          <w:bCs/>
          <w:sz w:val="24"/>
          <w:lang w:val="en-US"/>
        </w:rPr>
        <w:t xml:space="preserve"> UP aspects of</w:t>
      </w:r>
      <w:r w:rsidR="00C45625">
        <w:rPr>
          <w:rFonts w:ascii="Arial" w:hAnsi="Arial" w:cs="Arial"/>
          <w:b/>
          <w:bCs/>
          <w:sz w:val="24"/>
          <w:lang w:val="en-US"/>
        </w:rPr>
        <w:t xml:space="preserve"> </w:t>
      </w:r>
      <w:r w:rsidR="00C45625">
        <w:rPr>
          <w:rFonts w:ascii="Arial" w:hAnsi="Arial" w:cs="Arial"/>
          <w:b/>
          <w:bCs/>
          <w:sz w:val="24"/>
          <w:lang w:val="en-US" w:eastAsia="zh-CN"/>
        </w:rPr>
        <w:t xml:space="preserve">MT-SDT </w:t>
      </w:r>
    </w:p>
    <w:p w14:paraId="2F8F4082" w14:textId="1D97C50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bookmarkStart w:id="0" w:name="_GoBack"/>
      <w:bookmarkEnd w:id="0"/>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71A147D" w14:textId="42FE5AF2" w:rsidR="0016120D" w:rsidRDefault="005077A1" w:rsidP="00826ADE">
      <w:pPr>
        <w:overflowPunct w:val="0"/>
        <w:autoSpaceDE w:val="0"/>
        <w:autoSpaceDN w:val="0"/>
        <w:adjustRightInd w:val="0"/>
        <w:spacing w:line="360" w:lineRule="auto"/>
        <w:jc w:val="both"/>
        <w:textAlignment w:val="baseline"/>
        <w:rPr>
          <w:rFonts w:ascii="Calibri" w:hAnsi="Calibri" w:cs="Calibri"/>
          <w:sz w:val="22"/>
          <w:szCs w:val="22"/>
          <w:lang w:eastAsia="zh-CN"/>
        </w:rPr>
      </w:pPr>
      <w:r>
        <w:rPr>
          <w:rFonts w:ascii="Calibri" w:hAnsi="Calibri" w:cs="Calibri" w:hint="eastAsia"/>
          <w:sz w:val="22"/>
          <w:szCs w:val="22"/>
          <w:lang w:eastAsia="zh-CN"/>
        </w:rPr>
        <w:t>D</w:t>
      </w:r>
      <w:r>
        <w:rPr>
          <w:rFonts w:ascii="Calibri" w:hAnsi="Calibri" w:cs="Calibri"/>
          <w:sz w:val="22"/>
          <w:szCs w:val="22"/>
          <w:lang w:eastAsia="zh-CN"/>
        </w:rPr>
        <w:t>uring RAN2#</w:t>
      </w:r>
      <w:r w:rsidR="00973411">
        <w:rPr>
          <w:rFonts w:ascii="Calibri" w:hAnsi="Calibri" w:cs="Calibri"/>
          <w:sz w:val="22"/>
          <w:szCs w:val="22"/>
          <w:lang w:eastAsia="zh-CN"/>
        </w:rPr>
        <w:t xml:space="preserve">122 </w:t>
      </w:r>
      <w:r>
        <w:rPr>
          <w:rFonts w:ascii="Calibri" w:hAnsi="Calibri" w:cs="Calibri"/>
          <w:sz w:val="22"/>
          <w:szCs w:val="22"/>
          <w:lang w:eastAsia="zh-CN"/>
        </w:rPr>
        <w:t xml:space="preserve">meeting, </w:t>
      </w:r>
      <w:bookmarkStart w:id="1" w:name="_Hlk142041814"/>
      <w:r w:rsidR="0016120D">
        <w:rPr>
          <w:rFonts w:ascii="Calibri" w:hAnsi="Calibri" w:cs="Calibri"/>
          <w:sz w:val="22"/>
          <w:szCs w:val="22"/>
          <w:lang w:eastAsia="zh-CN"/>
        </w:rPr>
        <w:t xml:space="preserve">the user plane aspects of MT-SDT were widely discussed and </w:t>
      </w:r>
      <w:r w:rsidR="00A21A7D">
        <w:rPr>
          <w:rFonts w:ascii="Calibri" w:hAnsi="Calibri" w:cs="Calibri"/>
          <w:sz w:val="22"/>
          <w:szCs w:val="22"/>
          <w:lang w:eastAsia="zh-CN"/>
        </w:rPr>
        <w:t>achieved the</w:t>
      </w:r>
      <w:r w:rsidR="0016120D">
        <w:rPr>
          <w:rFonts w:ascii="Calibri" w:hAnsi="Calibri" w:cs="Calibri"/>
          <w:sz w:val="22"/>
          <w:szCs w:val="22"/>
          <w:lang w:eastAsia="zh-CN"/>
        </w:rPr>
        <w:t xml:space="preserve"> following agreements [1]</w:t>
      </w:r>
      <w:r w:rsidR="001A375A">
        <w:rPr>
          <w:rFonts w:ascii="Calibri" w:hAnsi="Calibri" w:cs="Calibri"/>
          <w:sz w:val="22"/>
          <w:szCs w:val="22"/>
          <w:lang w:eastAsia="zh-CN"/>
        </w:rPr>
        <w:t>:</w:t>
      </w:r>
      <w:bookmarkStart w:id="2" w:name="_Hlk142041846"/>
    </w:p>
    <w:bookmarkEnd w:id="1"/>
    <w:p w14:paraId="5941B1E5" w14:textId="77777777" w:rsidR="0016120D" w:rsidRPr="00F738C4" w:rsidRDefault="0016120D" w:rsidP="0016120D">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rsidRPr="00F738C4">
        <w:t xml:space="preserve">RRC explicitly indicates to MAC whether resume is trigged due to MT-SDT </w:t>
      </w:r>
    </w:p>
    <w:p w14:paraId="4852939B" w14:textId="77777777" w:rsidR="0016120D" w:rsidRPr="00F738C4" w:rsidRDefault="0016120D" w:rsidP="0016120D">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rsidRPr="00F738C4">
        <w:t xml:space="preserve">LCH restrictions are checked for DRBs as in MO-SDT (if UL data is available during SDT procedure).  Ensure CCCH can be transmitted in CG-SDT when MT-SDT is triggered in stage 3 discussion.  </w:t>
      </w:r>
    </w:p>
    <w:p w14:paraId="22F56CFD" w14:textId="77777777" w:rsidR="0016120D" w:rsidRPr="00F738C4" w:rsidRDefault="0016120D" w:rsidP="0016120D">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rsidRPr="00F738C4">
        <w:t>Assumption is that if the UE has UL data the UE can still check and trigger MO-SDT (it is up to UE implementation)</w:t>
      </w:r>
    </w:p>
    <w:p w14:paraId="3C62EAEB" w14:textId="77777777" w:rsidR="0016120D" w:rsidRPr="00F738C4" w:rsidRDefault="0016120D" w:rsidP="0016120D">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rsidRPr="00F738C4">
        <w:t xml:space="preserve">RA-SDT resources are not used for MT-SDT initiation RACH </w:t>
      </w:r>
    </w:p>
    <w:p w14:paraId="39DB1E60" w14:textId="77777777" w:rsidR="0016120D" w:rsidRPr="00307507" w:rsidRDefault="0016120D" w:rsidP="0016120D">
      <w:pPr>
        <w:pStyle w:val="Doc-text2"/>
        <w:numPr>
          <w:ilvl w:val="0"/>
          <w:numId w:val="56"/>
        </w:numPr>
        <w:pBdr>
          <w:top w:val="single" w:sz="4" w:space="1" w:color="auto"/>
          <w:left w:val="single" w:sz="4" w:space="4" w:color="auto"/>
          <w:bottom w:val="single" w:sz="4" w:space="1" w:color="auto"/>
          <w:right w:val="single" w:sz="4" w:space="4" w:color="auto"/>
        </w:pBdr>
        <w:spacing w:line="240" w:lineRule="auto"/>
        <w:rPr>
          <w:highlight w:val="yellow"/>
        </w:rPr>
      </w:pPr>
      <w:r w:rsidRPr="00307507">
        <w:rPr>
          <w:highlight w:val="yellow"/>
        </w:rPr>
        <w:t>In case CG-SDT resources cannot be used or are not available for MT-SDT, UE uses non-SDT RACH for RA-based MT-SDT.  FFS whether new triggers are defined</w:t>
      </w:r>
    </w:p>
    <w:p w14:paraId="26291D05" w14:textId="77777777" w:rsidR="0016120D" w:rsidRPr="00F738C4" w:rsidRDefault="0016120D" w:rsidP="0016120D">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rsidRPr="00F738C4">
        <w:t>There is no need to define new Rel-18 CG configurations specific to MT-SDT.</w:t>
      </w:r>
    </w:p>
    <w:p w14:paraId="124B21FC" w14:textId="77777777" w:rsidR="0016120D" w:rsidRPr="00F738C4" w:rsidRDefault="0016120D" w:rsidP="0016120D">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rsidRPr="00F738C4">
        <w:t>When the UE is configured with both MO and MT SDT the radio bearer configuration is common for both.</w:t>
      </w:r>
    </w:p>
    <w:p w14:paraId="676379DD" w14:textId="63EAF1C3" w:rsidR="0016120D" w:rsidRPr="00307507" w:rsidRDefault="0016120D" w:rsidP="0016120D">
      <w:pPr>
        <w:pStyle w:val="Doc-text2"/>
        <w:numPr>
          <w:ilvl w:val="0"/>
          <w:numId w:val="56"/>
        </w:numPr>
        <w:pBdr>
          <w:top w:val="single" w:sz="4" w:space="1" w:color="auto"/>
          <w:left w:val="single" w:sz="4" w:space="4" w:color="auto"/>
          <w:bottom w:val="single" w:sz="4" w:space="1" w:color="auto"/>
          <w:right w:val="single" w:sz="4" w:space="4" w:color="auto"/>
        </w:pBdr>
        <w:spacing w:line="240" w:lineRule="auto"/>
        <w:rPr>
          <w:highlight w:val="yellow"/>
        </w:rPr>
      </w:pPr>
      <w:bookmarkStart w:id="3" w:name="_Hlk141886855"/>
      <w:r w:rsidRPr="00307507">
        <w:rPr>
          <w:highlight w:val="yellow"/>
        </w:rPr>
        <w:t>For both MO and MT-SDT, if the next CG-SDT resource is too far, then RACH resource can be selected first.</w:t>
      </w:r>
      <w:bookmarkEnd w:id="3"/>
      <w:r w:rsidRPr="00307507">
        <w:rPr>
          <w:highlight w:val="yellow"/>
        </w:rPr>
        <w:t xml:space="preserve">   This is checked at the point of initial resource selection (e.g. CG SDT selection).   FFS what is too far and how this is configured.   Assumption is that we will continue this discussion in SDT session.  </w:t>
      </w:r>
      <w:r w:rsidRPr="00307507">
        <w:rPr>
          <w:b/>
          <w:bCs/>
          <w:highlight w:val="yellow"/>
        </w:rPr>
        <w:t>CONFIRM with main session [CB].</w:t>
      </w:r>
    </w:p>
    <w:p w14:paraId="73AB7C49" w14:textId="77777777" w:rsidR="00991DAE" w:rsidRDefault="00991DAE" w:rsidP="00991DAE">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t>Agreeable, under condition that RAN1 impact is very small (e.g. update of a table): Extend the maximum periodicity for CG-SDT to cover longer periodicities.</w:t>
      </w:r>
    </w:p>
    <w:p w14:paraId="4749B482" w14:textId="089C3CE3" w:rsidR="0016120D" w:rsidRPr="00F738C4" w:rsidRDefault="00991DAE" w:rsidP="00991DAE">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t xml:space="preserve">Send LS to R1 ask about impact. </w:t>
      </w:r>
    </w:p>
    <w:p w14:paraId="192E7021" w14:textId="5058DB0F" w:rsidR="00EC5AF3" w:rsidRPr="00EC5AF3" w:rsidRDefault="005077A1" w:rsidP="00CC317E">
      <w:pPr>
        <w:overflowPunct w:val="0"/>
        <w:autoSpaceDE w:val="0"/>
        <w:autoSpaceDN w:val="0"/>
        <w:adjustRightInd w:val="0"/>
        <w:spacing w:before="180" w:line="360" w:lineRule="auto"/>
        <w:jc w:val="both"/>
        <w:textAlignment w:val="baseline"/>
        <w:rPr>
          <w:rFonts w:ascii="Calibri" w:hAnsi="Calibri" w:cs="Calibri"/>
          <w:sz w:val="22"/>
          <w:szCs w:val="22"/>
          <w:lang w:eastAsia="zh-CN"/>
        </w:rPr>
      </w:pPr>
      <w:r>
        <w:rPr>
          <w:rFonts w:ascii="Calibri" w:hAnsi="Calibri" w:cs="Calibri"/>
          <w:sz w:val="22"/>
          <w:szCs w:val="22"/>
          <w:lang w:eastAsia="zh-CN"/>
        </w:rPr>
        <w:t>In this document, we</w:t>
      </w:r>
      <w:r w:rsidR="00A16136">
        <w:rPr>
          <w:rFonts w:ascii="Calibri" w:hAnsi="Calibri" w:cs="Calibri"/>
          <w:sz w:val="22"/>
          <w:szCs w:val="22"/>
          <w:lang w:eastAsia="zh-CN"/>
        </w:rPr>
        <w:t xml:space="preserve"> will</w:t>
      </w:r>
      <w:r>
        <w:rPr>
          <w:rFonts w:ascii="Calibri" w:hAnsi="Calibri" w:cs="Calibri"/>
          <w:sz w:val="22"/>
          <w:szCs w:val="22"/>
          <w:lang w:eastAsia="zh-CN"/>
        </w:rPr>
        <w:t xml:space="preserve"> further discuss the </w:t>
      </w:r>
      <w:r w:rsidR="00CC317E">
        <w:rPr>
          <w:rFonts w:ascii="Calibri" w:hAnsi="Calibri" w:cs="Calibri"/>
          <w:sz w:val="22"/>
          <w:szCs w:val="22"/>
          <w:lang w:eastAsia="zh-CN"/>
        </w:rPr>
        <w:t xml:space="preserve">remaining issues about the </w:t>
      </w:r>
      <w:r>
        <w:rPr>
          <w:rFonts w:ascii="Calibri" w:hAnsi="Calibri" w:cs="Calibri"/>
          <w:sz w:val="22"/>
          <w:szCs w:val="22"/>
          <w:lang w:eastAsia="zh-CN"/>
        </w:rPr>
        <w:t>user plane common aspects for MT-SDT</w:t>
      </w:r>
      <w:r w:rsidR="008B14D3">
        <w:rPr>
          <w:rFonts w:ascii="Calibri" w:hAnsi="Calibri" w:cs="Calibri"/>
          <w:sz w:val="22"/>
          <w:szCs w:val="22"/>
          <w:lang w:eastAsia="zh-CN"/>
        </w:rPr>
        <w:t xml:space="preserve"> and </w:t>
      </w:r>
      <w:r w:rsidR="00D14230">
        <w:rPr>
          <w:rFonts w:ascii="Calibri" w:hAnsi="Calibri" w:cs="Calibri"/>
          <w:sz w:val="22"/>
          <w:szCs w:val="22"/>
          <w:lang w:eastAsia="zh-CN"/>
        </w:rPr>
        <w:t>provide</w:t>
      </w:r>
      <w:r w:rsidR="008B14D3">
        <w:rPr>
          <w:rFonts w:ascii="Calibri" w:hAnsi="Calibri" w:cs="Calibri"/>
          <w:sz w:val="22"/>
          <w:szCs w:val="22"/>
          <w:lang w:eastAsia="zh-CN"/>
        </w:rPr>
        <w:t xml:space="preserve"> some </w:t>
      </w:r>
      <w:r w:rsidR="00D14230">
        <w:rPr>
          <w:rFonts w:ascii="Calibri" w:hAnsi="Calibri" w:cs="Calibri"/>
          <w:sz w:val="22"/>
          <w:szCs w:val="22"/>
          <w:lang w:eastAsia="zh-CN"/>
        </w:rPr>
        <w:t>proposals</w:t>
      </w:r>
      <w:r w:rsidR="008B14D3">
        <w:rPr>
          <w:rFonts w:ascii="Calibri" w:hAnsi="Calibri" w:cs="Calibri"/>
          <w:sz w:val="22"/>
          <w:szCs w:val="22"/>
          <w:lang w:eastAsia="zh-CN"/>
        </w:rPr>
        <w:t xml:space="preserve">. </w:t>
      </w:r>
    </w:p>
    <w:bookmarkEnd w:id="2"/>
    <w:p w14:paraId="0C70ADC3" w14:textId="77777156"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3D1DFE46" w14:textId="6E9A6F36" w:rsidR="00092B8D" w:rsidRPr="00C63CB7" w:rsidRDefault="00CC317E" w:rsidP="00C63CB7">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lang w:val="en-GB" w:eastAsia="zh-CN"/>
        </w:rPr>
      </w:pPr>
      <w:r>
        <w:rPr>
          <w:rFonts w:eastAsiaTheme="minorEastAsia"/>
          <w:lang w:val="en-GB" w:eastAsia="zh-CN"/>
        </w:rPr>
        <w:t>New Triggers for MT-SD</w:t>
      </w:r>
      <w:r w:rsidR="00A87425">
        <w:rPr>
          <w:rFonts w:eastAsiaTheme="minorEastAsia"/>
          <w:lang w:val="en-GB" w:eastAsia="zh-CN"/>
        </w:rPr>
        <w:t>T</w:t>
      </w:r>
    </w:p>
    <w:p w14:paraId="261EC3F5" w14:textId="49A505E8" w:rsidR="00BE229F" w:rsidRPr="00E24A5D" w:rsidRDefault="001A375A" w:rsidP="00A74459">
      <w:pPr>
        <w:jc w:val="both"/>
        <w:rPr>
          <w:rFonts w:ascii="Calibri" w:hAnsi="Calibri" w:cs="Calibri"/>
          <w:sz w:val="22"/>
          <w:szCs w:val="22"/>
          <w:lang w:val="en-US" w:eastAsia="zh-CN"/>
        </w:rPr>
      </w:pPr>
      <w:r>
        <w:rPr>
          <w:rFonts w:ascii="Calibri" w:hAnsi="Calibri" w:cs="Calibri"/>
          <w:sz w:val="22"/>
          <w:szCs w:val="22"/>
          <w:lang w:val="en-US" w:eastAsia="zh-CN"/>
        </w:rPr>
        <w:t>RAN2</w:t>
      </w:r>
      <w:r w:rsidR="00C03FBC">
        <w:rPr>
          <w:rFonts w:ascii="Calibri" w:hAnsi="Calibri" w:cs="Calibri"/>
          <w:sz w:val="22"/>
          <w:szCs w:val="22"/>
          <w:lang w:val="en-US" w:eastAsia="zh-CN"/>
        </w:rPr>
        <w:t xml:space="preserve"> </w:t>
      </w:r>
      <w:r>
        <w:rPr>
          <w:rFonts w:ascii="Calibri" w:hAnsi="Calibri" w:cs="Calibri"/>
          <w:sz w:val="22"/>
          <w:szCs w:val="22"/>
          <w:lang w:val="en-US" w:eastAsia="zh-CN"/>
        </w:rPr>
        <w:t>had</w:t>
      </w:r>
      <w:r w:rsidR="007C01C2" w:rsidRPr="00E24A5D">
        <w:rPr>
          <w:rFonts w:ascii="Calibri" w:hAnsi="Calibri" w:cs="Calibri"/>
          <w:sz w:val="22"/>
          <w:szCs w:val="22"/>
          <w:lang w:val="en-US" w:eastAsia="zh-CN"/>
        </w:rPr>
        <w:t xml:space="preserve"> agreed that the</w:t>
      </w:r>
      <w:r>
        <w:rPr>
          <w:rFonts w:ascii="Calibri" w:hAnsi="Calibri" w:cs="Calibri"/>
          <w:sz w:val="22"/>
          <w:szCs w:val="22"/>
          <w:lang w:val="en-US" w:eastAsia="zh-CN"/>
        </w:rPr>
        <w:t xml:space="preserve"> </w:t>
      </w:r>
      <w:r w:rsidR="00A9345C">
        <w:rPr>
          <w:rFonts w:ascii="Calibri" w:hAnsi="Calibri" w:cs="Calibri"/>
          <w:sz w:val="22"/>
          <w:szCs w:val="22"/>
          <w:lang w:val="en-US" w:eastAsia="zh-CN"/>
        </w:rPr>
        <w:t>existing</w:t>
      </w:r>
      <w:r w:rsidR="007C01C2" w:rsidRPr="00E24A5D">
        <w:rPr>
          <w:rFonts w:ascii="Calibri" w:hAnsi="Calibri" w:cs="Calibri"/>
          <w:sz w:val="22"/>
          <w:szCs w:val="22"/>
          <w:lang w:val="en-US" w:eastAsia="zh-CN"/>
        </w:rPr>
        <w:t xml:space="preserve"> </w:t>
      </w:r>
      <w:r>
        <w:rPr>
          <w:rFonts w:ascii="Calibri" w:hAnsi="Calibri" w:cs="Calibri"/>
          <w:sz w:val="22"/>
          <w:szCs w:val="22"/>
          <w:lang w:val="en-US" w:eastAsia="zh-CN"/>
        </w:rPr>
        <w:t xml:space="preserve">Rel-17 </w:t>
      </w:r>
      <w:r w:rsidR="007C01C2" w:rsidRPr="00E24A5D">
        <w:rPr>
          <w:rFonts w:ascii="Calibri" w:hAnsi="Calibri" w:cs="Calibri"/>
          <w:sz w:val="22"/>
          <w:szCs w:val="22"/>
          <w:lang w:val="en-US" w:eastAsia="zh-CN"/>
        </w:rPr>
        <w:t xml:space="preserve">RA-SDT resources cannot be used for MT-SDT </w:t>
      </w:r>
      <w:r w:rsidR="009F641E" w:rsidRPr="00E24A5D">
        <w:rPr>
          <w:rFonts w:ascii="Calibri" w:hAnsi="Calibri" w:cs="Calibri"/>
          <w:sz w:val="22"/>
          <w:szCs w:val="22"/>
          <w:lang w:val="en-US" w:eastAsia="zh-CN"/>
        </w:rPr>
        <w:t>initiation</w:t>
      </w:r>
      <w:r w:rsidR="007C01C2" w:rsidRPr="00E24A5D">
        <w:rPr>
          <w:rFonts w:ascii="Calibri" w:hAnsi="Calibri" w:cs="Calibri"/>
          <w:sz w:val="22"/>
          <w:szCs w:val="22"/>
          <w:lang w:val="en-US" w:eastAsia="zh-CN"/>
        </w:rPr>
        <w:t xml:space="preserve"> RACH.</w:t>
      </w:r>
      <w:r w:rsidR="00F412AF" w:rsidRPr="00E24A5D">
        <w:rPr>
          <w:rFonts w:ascii="Calibri" w:hAnsi="Calibri" w:cs="Calibri"/>
          <w:sz w:val="22"/>
          <w:szCs w:val="22"/>
          <w:lang w:val="en-US" w:eastAsia="zh-CN"/>
        </w:rPr>
        <w:t xml:space="preserve"> </w:t>
      </w:r>
      <w:r w:rsidR="001D13A6" w:rsidRPr="00E24A5D">
        <w:rPr>
          <w:rFonts w:ascii="Calibri" w:hAnsi="Calibri" w:cs="Calibri"/>
          <w:sz w:val="22"/>
          <w:szCs w:val="22"/>
          <w:lang w:val="en-US" w:eastAsia="zh-CN"/>
        </w:rPr>
        <w:t xml:space="preserve">In case </w:t>
      </w:r>
      <w:r w:rsidR="00F412AF" w:rsidRPr="00E24A5D">
        <w:rPr>
          <w:rFonts w:ascii="Calibri" w:hAnsi="Calibri" w:cs="Calibri"/>
          <w:sz w:val="22"/>
          <w:szCs w:val="22"/>
          <w:lang w:val="en-US" w:eastAsia="zh-CN"/>
        </w:rPr>
        <w:t xml:space="preserve">CG-SDT resources </w:t>
      </w:r>
      <w:r w:rsidR="00A9345C">
        <w:rPr>
          <w:rFonts w:ascii="Calibri" w:hAnsi="Calibri" w:cs="Calibri"/>
          <w:sz w:val="22"/>
          <w:szCs w:val="22"/>
          <w:lang w:val="en-US" w:eastAsia="zh-CN"/>
        </w:rPr>
        <w:t>un</w:t>
      </w:r>
      <w:r w:rsidR="00A9345C" w:rsidRPr="00A9345C">
        <w:rPr>
          <w:rFonts w:ascii="Calibri" w:hAnsi="Calibri" w:cs="Calibri"/>
          <w:sz w:val="22"/>
          <w:szCs w:val="22"/>
          <w:lang w:val="en-US" w:eastAsia="zh-CN"/>
        </w:rPr>
        <w:t>available</w:t>
      </w:r>
      <w:r w:rsidR="00F412AF" w:rsidRPr="00E24A5D">
        <w:rPr>
          <w:rFonts w:ascii="Calibri" w:hAnsi="Calibri" w:cs="Calibri"/>
          <w:sz w:val="22"/>
          <w:szCs w:val="22"/>
          <w:lang w:val="en-US" w:eastAsia="zh-CN"/>
        </w:rPr>
        <w:t xml:space="preserve">, the </w:t>
      </w:r>
      <w:r w:rsidR="00A9345C">
        <w:rPr>
          <w:rFonts w:ascii="Calibri" w:hAnsi="Calibri" w:cs="Calibri"/>
          <w:sz w:val="22"/>
          <w:szCs w:val="22"/>
          <w:lang w:val="en-US" w:eastAsia="zh-CN"/>
        </w:rPr>
        <w:t xml:space="preserve">MT-SDT capable </w:t>
      </w:r>
      <w:r w:rsidR="00F412AF" w:rsidRPr="00E24A5D">
        <w:rPr>
          <w:rFonts w:ascii="Calibri" w:hAnsi="Calibri" w:cs="Calibri"/>
          <w:sz w:val="22"/>
          <w:szCs w:val="22"/>
          <w:lang w:val="en-US" w:eastAsia="zh-CN"/>
        </w:rPr>
        <w:t xml:space="preserve">UE has to </w:t>
      </w:r>
      <w:r>
        <w:rPr>
          <w:rFonts w:ascii="Calibri" w:hAnsi="Calibri" w:cs="Calibri"/>
          <w:sz w:val="22"/>
          <w:szCs w:val="22"/>
          <w:lang w:val="en-US" w:eastAsia="zh-CN"/>
        </w:rPr>
        <w:t>select</w:t>
      </w:r>
      <w:r w:rsidRPr="00E24A5D">
        <w:rPr>
          <w:rFonts w:ascii="Calibri" w:hAnsi="Calibri" w:cs="Calibri"/>
          <w:sz w:val="22"/>
          <w:szCs w:val="22"/>
          <w:lang w:val="en-US" w:eastAsia="zh-CN"/>
        </w:rPr>
        <w:t xml:space="preserve"> </w:t>
      </w:r>
      <w:r w:rsidR="00F412AF" w:rsidRPr="00E24A5D">
        <w:rPr>
          <w:rFonts w:ascii="Calibri" w:hAnsi="Calibri" w:cs="Calibri"/>
          <w:sz w:val="22"/>
          <w:szCs w:val="22"/>
          <w:lang w:val="en-US" w:eastAsia="zh-CN"/>
        </w:rPr>
        <w:t xml:space="preserve">legacy RACH resources to </w:t>
      </w:r>
      <w:r w:rsidRPr="001A375A">
        <w:rPr>
          <w:rFonts w:ascii="Calibri" w:hAnsi="Calibri" w:cs="Calibri"/>
          <w:sz w:val="22"/>
          <w:szCs w:val="22"/>
          <w:lang w:val="en-US" w:eastAsia="zh-CN"/>
        </w:rPr>
        <w:t>response</w:t>
      </w:r>
      <w:r w:rsidR="00F412AF" w:rsidRPr="00E24A5D">
        <w:rPr>
          <w:rFonts w:ascii="Calibri" w:hAnsi="Calibri" w:cs="Calibri"/>
          <w:sz w:val="22"/>
          <w:szCs w:val="22"/>
          <w:lang w:val="en-US" w:eastAsia="zh-CN"/>
        </w:rPr>
        <w:t xml:space="preserve"> the paging message with MT-SDT indication. </w:t>
      </w:r>
      <w:r w:rsidR="00C61816" w:rsidRPr="00E24A5D">
        <w:rPr>
          <w:rFonts w:ascii="Calibri" w:hAnsi="Calibri" w:cs="Calibri"/>
          <w:sz w:val="22"/>
          <w:szCs w:val="22"/>
          <w:lang w:val="en-US" w:eastAsia="zh-CN"/>
        </w:rPr>
        <w:t xml:space="preserve">In this case, companies have different views on whether new triggers should be introduced to </w:t>
      </w:r>
      <w:r w:rsidR="00C82D47" w:rsidRPr="00E24A5D">
        <w:rPr>
          <w:rFonts w:ascii="Calibri" w:hAnsi="Calibri" w:cs="Calibri"/>
          <w:sz w:val="22"/>
          <w:szCs w:val="22"/>
          <w:lang w:val="en-US" w:eastAsia="zh-CN"/>
        </w:rPr>
        <w:t xml:space="preserve">help the network </w:t>
      </w:r>
      <w:r w:rsidR="00961A8F" w:rsidRPr="00E24A5D">
        <w:rPr>
          <w:rFonts w:ascii="Calibri" w:hAnsi="Calibri" w:cs="Calibri"/>
          <w:sz w:val="22"/>
          <w:szCs w:val="22"/>
          <w:lang w:val="en-US" w:eastAsia="zh-CN"/>
        </w:rPr>
        <w:t xml:space="preserve">differentiate </w:t>
      </w:r>
      <w:r w:rsidR="00A878CB" w:rsidRPr="00E24A5D">
        <w:rPr>
          <w:rFonts w:ascii="Calibri" w:hAnsi="Calibri" w:cs="Calibri"/>
          <w:sz w:val="22"/>
          <w:szCs w:val="22"/>
          <w:lang w:val="en-US" w:eastAsia="zh-CN"/>
        </w:rPr>
        <w:t>RACH</w:t>
      </w:r>
      <w:r w:rsidR="00961A8F" w:rsidRPr="00E24A5D">
        <w:rPr>
          <w:rFonts w:ascii="Calibri" w:hAnsi="Calibri" w:cs="Calibri"/>
          <w:sz w:val="22"/>
          <w:szCs w:val="22"/>
          <w:lang w:val="en-US" w:eastAsia="zh-CN"/>
        </w:rPr>
        <w:t xml:space="preserve"> procedures</w:t>
      </w:r>
      <w:r w:rsidR="00C61816" w:rsidRPr="00E24A5D">
        <w:rPr>
          <w:rFonts w:ascii="Calibri" w:hAnsi="Calibri" w:cs="Calibri"/>
          <w:sz w:val="22"/>
          <w:szCs w:val="22"/>
          <w:lang w:val="en-US" w:eastAsia="zh-CN"/>
        </w:rPr>
        <w:t xml:space="preserve">. </w:t>
      </w:r>
    </w:p>
    <w:p w14:paraId="28CADB13" w14:textId="2698A956" w:rsidR="00674CAC" w:rsidRPr="00E24A5D" w:rsidRDefault="00BE229F" w:rsidP="00A74459">
      <w:pPr>
        <w:jc w:val="both"/>
        <w:rPr>
          <w:rFonts w:ascii="Calibri" w:hAnsi="Calibri" w:cs="Calibri"/>
          <w:sz w:val="22"/>
          <w:szCs w:val="22"/>
          <w:lang w:val="en-US" w:eastAsia="zh-CN"/>
        </w:rPr>
      </w:pPr>
      <w:r w:rsidRPr="00E24A5D">
        <w:rPr>
          <w:rFonts w:ascii="Calibri" w:hAnsi="Calibri" w:cs="Calibri"/>
          <w:sz w:val="22"/>
          <w:szCs w:val="22"/>
          <w:lang w:val="en-US" w:eastAsia="zh-CN"/>
        </w:rPr>
        <w:t>In our understanding, a new trigger</w:t>
      </w:r>
      <w:r w:rsidR="00E225B5" w:rsidRPr="00E24A5D">
        <w:rPr>
          <w:rFonts w:ascii="Calibri" w:hAnsi="Calibri" w:cs="Calibri"/>
          <w:sz w:val="22"/>
          <w:szCs w:val="22"/>
          <w:lang w:val="en-US" w:eastAsia="zh-CN"/>
        </w:rPr>
        <w:t xml:space="preserve"> (RRC resume with a new resume </w:t>
      </w:r>
      <w:proofErr w:type="gramStart"/>
      <w:r w:rsidR="00E225B5" w:rsidRPr="00E24A5D">
        <w:rPr>
          <w:rFonts w:ascii="Calibri" w:hAnsi="Calibri" w:cs="Calibri"/>
          <w:sz w:val="22"/>
          <w:szCs w:val="22"/>
          <w:lang w:val="en-US" w:eastAsia="zh-CN"/>
        </w:rPr>
        <w:t xml:space="preserve">cause </w:t>
      </w:r>
      <w:r w:rsidR="00C03FBC">
        <w:rPr>
          <w:rFonts w:ascii="Calibri" w:hAnsi="Calibri" w:cs="Calibri"/>
          <w:sz w:val="22"/>
          <w:szCs w:val="22"/>
          <w:lang w:val="en-US" w:eastAsia="zh-CN"/>
        </w:rPr>
        <w:t>”</w:t>
      </w:r>
      <w:r w:rsidR="00E225B5" w:rsidRPr="00E24A5D">
        <w:rPr>
          <w:rFonts w:ascii="Calibri" w:hAnsi="Calibri" w:cs="Calibri"/>
          <w:sz w:val="22"/>
          <w:szCs w:val="22"/>
          <w:lang w:val="en-US" w:eastAsia="zh-CN"/>
        </w:rPr>
        <w:t>MT</w:t>
      </w:r>
      <w:proofErr w:type="gramEnd"/>
      <w:r w:rsidR="00E225B5" w:rsidRPr="00E24A5D">
        <w:rPr>
          <w:rFonts w:ascii="Calibri" w:hAnsi="Calibri" w:cs="Calibri"/>
          <w:sz w:val="22"/>
          <w:szCs w:val="22"/>
          <w:lang w:val="en-US" w:eastAsia="zh-CN"/>
        </w:rPr>
        <w:t>-SDT”)</w:t>
      </w:r>
      <w:r w:rsidR="001C17C7" w:rsidRPr="00E24A5D">
        <w:rPr>
          <w:rFonts w:ascii="Calibri" w:hAnsi="Calibri" w:cs="Calibri"/>
          <w:sz w:val="22"/>
          <w:szCs w:val="22"/>
          <w:lang w:val="en-US" w:eastAsia="zh-CN"/>
        </w:rPr>
        <w:t xml:space="preserve"> </w:t>
      </w:r>
      <w:r w:rsidRPr="00E24A5D">
        <w:rPr>
          <w:rFonts w:ascii="Calibri" w:hAnsi="Calibri" w:cs="Calibri"/>
          <w:sz w:val="22"/>
          <w:szCs w:val="22"/>
          <w:lang w:val="en-US" w:eastAsia="zh-CN"/>
        </w:rPr>
        <w:t>for RA-based MT-SDT procedure is necessary</w:t>
      </w:r>
      <w:r w:rsidR="00E225B5" w:rsidRPr="00E24A5D">
        <w:rPr>
          <w:rFonts w:ascii="Calibri" w:hAnsi="Calibri" w:cs="Calibri"/>
          <w:sz w:val="22"/>
          <w:szCs w:val="22"/>
          <w:lang w:val="en-US" w:eastAsia="zh-CN"/>
        </w:rPr>
        <w:t xml:space="preserve">. </w:t>
      </w:r>
      <w:r w:rsidR="00D8182B">
        <w:rPr>
          <w:rFonts w:ascii="Calibri" w:hAnsi="Calibri" w:cs="Calibri"/>
          <w:sz w:val="22"/>
          <w:szCs w:val="22"/>
          <w:lang w:val="en-US" w:eastAsia="zh-CN"/>
        </w:rPr>
        <w:t>In case</w:t>
      </w:r>
      <w:r w:rsidRPr="00E24A5D">
        <w:rPr>
          <w:rFonts w:ascii="Calibri" w:hAnsi="Calibri" w:cs="Calibri"/>
          <w:sz w:val="22"/>
          <w:szCs w:val="22"/>
          <w:lang w:val="en-US" w:eastAsia="zh-CN"/>
        </w:rPr>
        <w:t xml:space="preserve"> the UE receives the </w:t>
      </w:r>
      <w:r w:rsidR="00355602">
        <w:rPr>
          <w:rFonts w:ascii="Calibri" w:hAnsi="Calibri" w:cs="Calibri"/>
          <w:sz w:val="22"/>
          <w:szCs w:val="22"/>
          <w:lang w:val="en-US" w:eastAsia="zh-CN"/>
        </w:rPr>
        <w:t xml:space="preserve">RRC </w:t>
      </w:r>
      <w:r w:rsidRPr="00E24A5D">
        <w:rPr>
          <w:rFonts w:ascii="Calibri" w:hAnsi="Calibri" w:cs="Calibri"/>
          <w:sz w:val="22"/>
          <w:szCs w:val="22"/>
          <w:lang w:val="en-US" w:eastAsia="zh-CN"/>
        </w:rPr>
        <w:t>paging</w:t>
      </w:r>
      <w:r w:rsidR="00355602">
        <w:rPr>
          <w:rFonts w:ascii="Calibri" w:hAnsi="Calibri" w:cs="Calibri"/>
          <w:sz w:val="22"/>
          <w:szCs w:val="22"/>
          <w:lang w:val="en-US" w:eastAsia="zh-CN"/>
        </w:rPr>
        <w:t xml:space="preserve"> message </w:t>
      </w:r>
      <w:r w:rsidRPr="00E24A5D">
        <w:rPr>
          <w:rFonts w:ascii="Calibri" w:hAnsi="Calibri" w:cs="Calibri"/>
          <w:sz w:val="22"/>
          <w:szCs w:val="22"/>
          <w:lang w:val="en-US" w:eastAsia="zh-CN"/>
        </w:rPr>
        <w:t>with</w:t>
      </w:r>
      <w:r w:rsidR="00355602">
        <w:rPr>
          <w:rFonts w:ascii="Calibri" w:hAnsi="Calibri" w:cs="Calibri"/>
          <w:sz w:val="22"/>
          <w:szCs w:val="22"/>
          <w:lang w:val="en-US" w:eastAsia="zh-CN"/>
        </w:rPr>
        <w:t xml:space="preserve"> a</w:t>
      </w:r>
      <w:r w:rsidRPr="00E24A5D">
        <w:rPr>
          <w:rFonts w:ascii="Calibri" w:hAnsi="Calibri" w:cs="Calibri"/>
          <w:sz w:val="22"/>
          <w:szCs w:val="22"/>
          <w:lang w:val="en-US" w:eastAsia="zh-CN"/>
        </w:rPr>
        <w:t xml:space="preserve"> MT-SDT indication, it </w:t>
      </w:r>
      <w:r w:rsidR="007372DA">
        <w:rPr>
          <w:rFonts w:ascii="Calibri" w:hAnsi="Calibri" w:cs="Calibri"/>
          <w:sz w:val="22"/>
          <w:szCs w:val="22"/>
          <w:lang w:val="en-US" w:eastAsia="zh-CN"/>
        </w:rPr>
        <w:t>need</w:t>
      </w:r>
      <w:r w:rsidR="00E24A5D">
        <w:rPr>
          <w:rFonts w:ascii="Calibri" w:hAnsi="Calibri" w:cs="Calibri"/>
          <w:sz w:val="22"/>
          <w:szCs w:val="22"/>
          <w:lang w:val="en-US" w:eastAsia="zh-CN"/>
        </w:rPr>
        <w:t>s</w:t>
      </w:r>
      <w:r w:rsidR="007372DA">
        <w:rPr>
          <w:rFonts w:ascii="Calibri" w:hAnsi="Calibri" w:cs="Calibri"/>
          <w:sz w:val="22"/>
          <w:szCs w:val="22"/>
          <w:lang w:val="en-US" w:eastAsia="zh-CN"/>
        </w:rPr>
        <w:t xml:space="preserve"> to</w:t>
      </w:r>
      <w:r w:rsidR="007372DA" w:rsidRPr="00E24A5D">
        <w:rPr>
          <w:rFonts w:ascii="Calibri" w:hAnsi="Calibri" w:cs="Calibri"/>
          <w:sz w:val="22"/>
          <w:szCs w:val="22"/>
          <w:lang w:val="en-US" w:eastAsia="zh-CN"/>
        </w:rPr>
        <w:t xml:space="preserve"> </w:t>
      </w:r>
      <w:r w:rsidR="0022515B" w:rsidRPr="00E24A5D">
        <w:rPr>
          <w:rFonts w:ascii="Calibri" w:hAnsi="Calibri" w:cs="Calibri"/>
          <w:sz w:val="22"/>
          <w:szCs w:val="22"/>
          <w:lang w:val="en-US" w:eastAsia="zh-CN"/>
        </w:rPr>
        <w:t xml:space="preserve">check </w:t>
      </w:r>
      <w:r w:rsidR="007372DA">
        <w:rPr>
          <w:rFonts w:ascii="Calibri" w:hAnsi="Calibri" w:cs="Calibri"/>
          <w:sz w:val="22"/>
          <w:szCs w:val="22"/>
          <w:lang w:val="en-US" w:eastAsia="zh-CN"/>
        </w:rPr>
        <w:t>the trigger</w:t>
      </w:r>
      <w:r w:rsidR="0022515B" w:rsidRPr="00E24A5D">
        <w:rPr>
          <w:rFonts w:ascii="Calibri" w:hAnsi="Calibri" w:cs="Calibri"/>
          <w:sz w:val="22"/>
          <w:szCs w:val="22"/>
          <w:lang w:val="en-US" w:eastAsia="zh-CN"/>
        </w:rPr>
        <w:t xml:space="preserve"> conditions, such as RSRP threshold</w:t>
      </w:r>
      <w:r w:rsidR="00FD27D6">
        <w:rPr>
          <w:rFonts w:ascii="Calibri" w:hAnsi="Calibri" w:cs="Calibri"/>
          <w:sz w:val="22"/>
          <w:szCs w:val="22"/>
          <w:lang w:val="en-US" w:eastAsia="zh-CN"/>
        </w:rPr>
        <w:t xml:space="preserve"> for Rel-18 broadcasted in SIB1</w:t>
      </w:r>
      <w:r w:rsidR="0022515B" w:rsidRPr="00E24A5D">
        <w:rPr>
          <w:rFonts w:ascii="Calibri" w:hAnsi="Calibri" w:cs="Calibri"/>
          <w:sz w:val="22"/>
          <w:szCs w:val="22"/>
          <w:lang w:val="en-US" w:eastAsia="zh-CN"/>
        </w:rPr>
        <w:t>, to decide whether to trigger the MT-SDT initiation RACH.</w:t>
      </w:r>
      <w:r w:rsidR="000855F4" w:rsidRPr="00E24A5D">
        <w:rPr>
          <w:rFonts w:ascii="Calibri" w:hAnsi="Calibri" w:cs="Calibri"/>
          <w:sz w:val="22"/>
          <w:szCs w:val="22"/>
          <w:lang w:val="en-US" w:eastAsia="zh-CN"/>
        </w:rPr>
        <w:t xml:space="preserve"> </w:t>
      </w:r>
      <w:r w:rsidR="007372DA">
        <w:rPr>
          <w:rFonts w:ascii="Calibri" w:hAnsi="Calibri" w:cs="Calibri"/>
          <w:sz w:val="22"/>
          <w:szCs w:val="22"/>
          <w:lang w:val="en-US" w:eastAsia="zh-CN"/>
        </w:rPr>
        <w:t>Furthermore</w:t>
      </w:r>
      <w:r w:rsidR="0022515B" w:rsidRPr="00E24A5D">
        <w:rPr>
          <w:rFonts w:ascii="Calibri" w:hAnsi="Calibri" w:cs="Calibri"/>
          <w:sz w:val="22"/>
          <w:szCs w:val="22"/>
          <w:lang w:val="en-US" w:eastAsia="zh-CN"/>
        </w:rPr>
        <w:t xml:space="preserve">, </w:t>
      </w:r>
      <w:r w:rsidR="007372DA">
        <w:rPr>
          <w:rFonts w:ascii="Calibri" w:hAnsi="Calibri" w:cs="Calibri"/>
          <w:sz w:val="22"/>
          <w:szCs w:val="22"/>
          <w:lang w:val="en-US" w:eastAsia="zh-CN"/>
        </w:rPr>
        <w:t>in case</w:t>
      </w:r>
      <w:r w:rsidR="0022515B" w:rsidRPr="00E24A5D">
        <w:rPr>
          <w:rFonts w:ascii="Calibri" w:hAnsi="Calibri" w:cs="Calibri"/>
          <w:sz w:val="22"/>
          <w:szCs w:val="22"/>
          <w:lang w:val="en-US" w:eastAsia="zh-CN"/>
        </w:rPr>
        <w:t xml:space="preserve"> the network </w:t>
      </w:r>
      <w:r w:rsidR="007372DA">
        <w:rPr>
          <w:rFonts w:ascii="Calibri" w:hAnsi="Calibri" w:cs="Calibri"/>
          <w:sz w:val="22"/>
          <w:szCs w:val="22"/>
          <w:lang w:val="en-US" w:eastAsia="zh-CN"/>
        </w:rPr>
        <w:t>derives the</w:t>
      </w:r>
      <w:r w:rsidR="00E24A5D">
        <w:rPr>
          <w:rFonts w:ascii="Calibri" w:hAnsi="Calibri" w:cs="Calibri"/>
          <w:sz w:val="22"/>
          <w:szCs w:val="22"/>
          <w:lang w:val="en-US" w:eastAsia="zh-CN"/>
        </w:rPr>
        <w:t xml:space="preserve"> </w:t>
      </w:r>
      <w:r w:rsidR="00674CAC" w:rsidRPr="00E24A5D">
        <w:rPr>
          <w:rFonts w:ascii="Calibri" w:hAnsi="Calibri" w:cs="Calibri"/>
          <w:sz w:val="22"/>
          <w:szCs w:val="22"/>
          <w:lang w:val="en-US" w:eastAsia="zh-CN"/>
        </w:rPr>
        <w:t>new trigger (</w:t>
      </w:r>
      <w:bookmarkStart w:id="4" w:name="_Hlk142292645"/>
      <w:r w:rsidR="00486E74" w:rsidRPr="00E24A5D">
        <w:rPr>
          <w:rFonts w:ascii="Calibri" w:hAnsi="Calibri" w:cs="Calibri"/>
          <w:sz w:val="22"/>
          <w:szCs w:val="22"/>
          <w:lang w:val="en-US" w:eastAsia="zh-CN"/>
        </w:rPr>
        <w:t xml:space="preserve">new </w:t>
      </w:r>
      <w:r w:rsidR="00674CAC" w:rsidRPr="00E24A5D">
        <w:rPr>
          <w:rFonts w:ascii="Calibri" w:hAnsi="Calibri" w:cs="Calibri"/>
          <w:sz w:val="22"/>
          <w:szCs w:val="22"/>
          <w:lang w:val="en-US" w:eastAsia="zh-CN"/>
        </w:rPr>
        <w:t xml:space="preserve">resume </w:t>
      </w:r>
      <w:proofErr w:type="gramStart"/>
      <w:r w:rsidR="00674CAC" w:rsidRPr="00E24A5D">
        <w:rPr>
          <w:rFonts w:ascii="Calibri" w:hAnsi="Calibri" w:cs="Calibri"/>
          <w:sz w:val="22"/>
          <w:szCs w:val="22"/>
          <w:lang w:val="en-US" w:eastAsia="zh-CN"/>
        </w:rPr>
        <w:t xml:space="preserve">cause </w:t>
      </w:r>
      <w:r w:rsidR="00C03FBC">
        <w:rPr>
          <w:rFonts w:ascii="Calibri" w:hAnsi="Calibri" w:cs="Calibri"/>
          <w:sz w:val="22"/>
          <w:szCs w:val="22"/>
          <w:lang w:val="en-US" w:eastAsia="zh-CN"/>
        </w:rPr>
        <w:t>”</w:t>
      </w:r>
      <w:r w:rsidR="00674CAC" w:rsidRPr="00E24A5D">
        <w:rPr>
          <w:rFonts w:ascii="Calibri" w:hAnsi="Calibri" w:cs="Calibri"/>
          <w:sz w:val="22"/>
          <w:szCs w:val="22"/>
          <w:lang w:val="en-US" w:eastAsia="zh-CN"/>
        </w:rPr>
        <w:t>MT</w:t>
      </w:r>
      <w:proofErr w:type="gramEnd"/>
      <w:r w:rsidR="00674CAC" w:rsidRPr="00E24A5D">
        <w:rPr>
          <w:rFonts w:ascii="Calibri" w:hAnsi="Calibri" w:cs="Calibri"/>
          <w:sz w:val="22"/>
          <w:szCs w:val="22"/>
          <w:lang w:val="en-US" w:eastAsia="zh-CN"/>
        </w:rPr>
        <w:t>-SDT</w:t>
      </w:r>
      <w:bookmarkEnd w:id="4"/>
      <w:r w:rsidR="00486E74" w:rsidRPr="00E24A5D">
        <w:rPr>
          <w:rFonts w:ascii="Calibri" w:hAnsi="Calibri" w:cs="Calibri"/>
          <w:sz w:val="22"/>
          <w:szCs w:val="22"/>
          <w:lang w:val="en-US" w:eastAsia="zh-CN"/>
        </w:rPr>
        <w:t>”</w:t>
      </w:r>
      <w:r w:rsidR="00674CAC" w:rsidRPr="00E24A5D">
        <w:rPr>
          <w:rFonts w:ascii="Calibri" w:hAnsi="Calibri" w:cs="Calibri"/>
          <w:sz w:val="22"/>
          <w:szCs w:val="22"/>
          <w:lang w:val="en-US" w:eastAsia="zh-CN"/>
        </w:rPr>
        <w:t>)</w:t>
      </w:r>
      <w:r w:rsidR="007372DA">
        <w:rPr>
          <w:rFonts w:ascii="Calibri" w:hAnsi="Calibri" w:cs="Calibri"/>
          <w:sz w:val="22"/>
          <w:szCs w:val="22"/>
          <w:lang w:val="en-US" w:eastAsia="zh-CN"/>
        </w:rPr>
        <w:t xml:space="preserve"> from </w:t>
      </w:r>
      <w:proofErr w:type="spellStart"/>
      <w:r w:rsidR="007372DA" w:rsidRPr="00E24A5D">
        <w:rPr>
          <w:rFonts w:ascii="Calibri" w:hAnsi="Calibri" w:cs="Calibri"/>
          <w:b/>
          <w:bCs/>
          <w:i/>
          <w:iCs/>
          <w:sz w:val="22"/>
          <w:szCs w:val="22"/>
          <w:lang w:val="en-US" w:eastAsia="zh-CN"/>
        </w:rPr>
        <w:t>RRCResumeRequest</w:t>
      </w:r>
      <w:proofErr w:type="spellEnd"/>
      <w:r w:rsidR="007372DA">
        <w:rPr>
          <w:rFonts w:ascii="Calibri" w:hAnsi="Calibri" w:cs="Calibri"/>
          <w:sz w:val="22"/>
          <w:szCs w:val="22"/>
          <w:lang w:val="en-US" w:eastAsia="zh-CN"/>
        </w:rPr>
        <w:t xml:space="preserve"> message</w:t>
      </w:r>
      <w:r w:rsidR="0022515B" w:rsidRPr="00E24A5D">
        <w:rPr>
          <w:rFonts w:ascii="Calibri" w:hAnsi="Calibri" w:cs="Calibri"/>
          <w:sz w:val="22"/>
          <w:szCs w:val="22"/>
          <w:lang w:val="en-US" w:eastAsia="zh-CN"/>
        </w:rPr>
        <w:t xml:space="preserve">, it </w:t>
      </w:r>
      <w:r w:rsidR="00255F7B" w:rsidRPr="00E24A5D">
        <w:rPr>
          <w:rFonts w:ascii="Calibri" w:hAnsi="Calibri" w:cs="Calibri"/>
          <w:sz w:val="22"/>
          <w:szCs w:val="22"/>
          <w:lang w:val="en-US" w:eastAsia="zh-CN"/>
        </w:rPr>
        <w:t xml:space="preserve">can </w:t>
      </w:r>
      <w:r w:rsidR="007372DA">
        <w:rPr>
          <w:rFonts w:ascii="Calibri" w:hAnsi="Calibri" w:cs="Calibri"/>
          <w:sz w:val="22"/>
          <w:szCs w:val="22"/>
          <w:lang w:val="en-US" w:eastAsia="zh-CN"/>
        </w:rPr>
        <w:t>identify</w:t>
      </w:r>
      <w:r w:rsidR="007372DA" w:rsidRPr="00E24A5D">
        <w:rPr>
          <w:rFonts w:ascii="Calibri" w:hAnsi="Calibri" w:cs="Calibri"/>
          <w:sz w:val="22"/>
          <w:szCs w:val="22"/>
          <w:lang w:val="en-US" w:eastAsia="zh-CN"/>
        </w:rPr>
        <w:t xml:space="preserve"> </w:t>
      </w:r>
      <w:r w:rsidR="00247349" w:rsidRPr="00E24A5D">
        <w:rPr>
          <w:rFonts w:ascii="Calibri" w:hAnsi="Calibri" w:cs="Calibri"/>
          <w:sz w:val="22"/>
          <w:szCs w:val="22"/>
          <w:lang w:val="en-US" w:eastAsia="zh-CN"/>
        </w:rPr>
        <w:t>that the UE is ready for MT-SDT</w:t>
      </w:r>
      <w:r w:rsidR="000855F4" w:rsidRPr="00E24A5D">
        <w:rPr>
          <w:rFonts w:ascii="Calibri" w:hAnsi="Calibri" w:cs="Calibri"/>
          <w:sz w:val="22"/>
          <w:szCs w:val="22"/>
          <w:lang w:val="en-US" w:eastAsia="zh-CN"/>
        </w:rPr>
        <w:t xml:space="preserve">, and </w:t>
      </w:r>
      <w:r w:rsidR="00656548" w:rsidRPr="00E24A5D">
        <w:rPr>
          <w:rFonts w:ascii="Calibri" w:hAnsi="Calibri" w:cs="Calibri"/>
          <w:sz w:val="22"/>
          <w:szCs w:val="22"/>
          <w:lang w:val="en-US" w:eastAsia="zh-CN"/>
        </w:rPr>
        <w:t xml:space="preserve">the DL </w:t>
      </w:r>
      <w:r w:rsidR="007372DA">
        <w:rPr>
          <w:rFonts w:ascii="Calibri" w:hAnsi="Calibri" w:cs="Calibri"/>
          <w:sz w:val="22"/>
          <w:szCs w:val="22"/>
          <w:lang w:val="en-US" w:eastAsia="zh-CN"/>
        </w:rPr>
        <w:t xml:space="preserve">SDT </w:t>
      </w:r>
      <w:r w:rsidR="00656548" w:rsidRPr="00E24A5D">
        <w:rPr>
          <w:rFonts w:ascii="Calibri" w:hAnsi="Calibri" w:cs="Calibri"/>
          <w:sz w:val="22"/>
          <w:szCs w:val="22"/>
          <w:lang w:val="en-US" w:eastAsia="zh-CN"/>
        </w:rPr>
        <w:t xml:space="preserve">data </w:t>
      </w:r>
      <w:r w:rsidR="007372DA">
        <w:rPr>
          <w:rFonts w:ascii="Calibri" w:hAnsi="Calibri" w:cs="Calibri"/>
          <w:sz w:val="22"/>
          <w:szCs w:val="22"/>
          <w:lang w:val="en-US" w:eastAsia="zh-CN"/>
        </w:rPr>
        <w:t>can be se</w:t>
      </w:r>
      <w:r w:rsidR="00907E2D">
        <w:rPr>
          <w:rFonts w:ascii="Calibri" w:hAnsi="Calibri" w:cs="Calibri"/>
          <w:sz w:val="22"/>
          <w:szCs w:val="22"/>
          <w:lang w:val="en-US" w:eastAsia="zh-CN"/>
        </w:rPr>
        <w:t xml:space="preserve">nt </w:t>
      </w:r>
      <w:r w:rsidR="001C17C7" w:rsidRPr="00E24A5D">
        <w:rPr>
          <w:rFonts w:ascii="Calibri" w:hAnsi="Calibri" w:cs="Calibri"/>
          <w:sz w:val="22"/>
          <w:szCs w:val="22"/>
          <w:lang w:val="en-US" w:eastAsia="zh-CN"/>
        </w:rPr>
        <w:t>via</w:t>
      </w:r>
      <w:r w:rsidR="00656548" w:rsidRPr="00E24A5D">
        <w:rPr>
          <w:rFonts w:ascii="Calibri" w:hAnsi="Calibri" w:cs="Calibri"/>
          <w:sz w:val="22"/>
          <w:szCs w:val="22"/>
          <w:lang w:val="en-US" w:eastAsia="zh-CN"/>
        </w:rPr>
        <w:t xml:space="preserve"> MT-SDT procedure.</w:t>
      </w:r>
    </w:p>
    <w:p w14:paraId="6B13C63D" w14:textId="536A69AA" w:rsidR="00777C17" w:rsidRPr="00E24A5D" w:rsidRDefault="00752FF2" w:rsidP="000A5D66">
      <w:pPr>
        <w:jc w:val="both"/>
        <w:rPr>
          <w:rFonts w:ascii="Calibri" w:hAnsi="Calibri" w:cs="Calibri"/>
          <w:sz w:val="22"/>
          <w:szCs w:val="22"/>
          <w:lang w:val="en-US" w:eastAsia="zh-CN"/>
        </w:rPr>
      </w:pPr>
      <w:r>
        <w:rPr>
          <w:rFonts w:ascii="Calibri" w:hAnsi="Calibri" w:cs="Calibri"/>
          <w:sz w:val="22"/>
          <w:szCs w:val="22"/>
          <w:lang w:val="en-US" w:eastAsia="zh-CN"/>
        </w:rPr>
        <w:t>W</w:t>
      </w:r>
      <w:r w:rsidR="000A5D66" w:rsidRPr="00E24A5D">
        <w:rPr>
          <w:rFonts w:ascii="Calibri" w:hAnsi="Calibri" w:cs="Calibri"/>
          <w:sz w:val="22"/>
          <w:szCs w:val="22"/>
          <w:lang w:val="en-US" w:eastAsia="zh-CN"/>
        </w:rPr>
        <w:t>ithout the new t</w:t>
      </w:r>
      <w:r w:rsidR="00122E7E" w:rsidRPr="00E24A5D">
        <w:rPr>
          <w:rFonts w:ascii="Calibri" w:hAnsi="Calibri" w:cs="Calibri"/>
          <w:sz w:val="22"/>
          <w:szCs w:val="22"/>
          <w:lang w:val="en-US" w:eastAsia="zh-CN"/>
        </w:rPr>
        <w:t>r</w:t>
      </w:r>
      <w:r w:rsidR="000A5D66" w:rsidRPr="00E24A5D">
        <w:rPr>
          <w:rFonts w:ascii="Calibri" w:hAnsi="Calibri" w:cs="Calibri"/>
          <w:sz w:val="22"/>
          <w:szCs w:val="22"/>
          <w:lang w:val="en-US" w:eastAsia="zh-CN"/>
        </w:rPr>
        <w:t xml:space="preserve">igger, the </w:t>
      </w:r>
      <w:r>
        <w:rPr>
          <w:rFonts w:ascii="Calibri" w:hAnsi="Calibri" w:cs="Calibri"/>
          <w:sz w:val="22"/>
          <w:szCs w:val="22"/>
          <w:lang w:val="en-US" w:eastAsia="zh-CN"/>
        </w:rPr>
        <w:t>network</w:t>
      </w:r>
      <w:r w:rsidR="000A5D66" w:rsidRPr="00E24A5D">
        <w:rPr>
          <w:rFonts w:ascii="Calibri" w:hAnsi="Calibri" w:cs="Calibri"/>
          <w:sz w:val="22"/>
          <w:szCs w:val="22"/>
          <w:lang w:val="en-US" w:eastAsia="zh-CN"/>
        </w:rPr>
        <w:t xml:space="preserve"> </w:t>
      </w:r>
      <w:r>
        <w:rPr>
          <w:rFonts w:ascii="Calibri" w:hAnsi="Calibri" w:cs="Calibri"/>
          <w:sz w:val="22"/>
          <w:szCs w:val="22"/>
          <w:lang w:val="en-US" w:eastAsia="zh-CN"/>
        </w:rPr>
        <w:t>could not</w:t>
      </w:r>
      <w:r w:rsidRPr="00E24A5D">
        <w:rPr>
          <w:rFonts w:ascii="Calibri" w:hAnsi="Calibri" w:cs="Calibri"/>
          <w:sz w:val="22"/>
          <w:szCs w:val="22"/>
          <w:lang w:val="en-US" w:eastAsia="zh-CN"/>
        </w:rPr>
        <w:t xml:space="preserve"> </w:t>
      </w:r>
      <w:r w:rsidR="000A5D66" w:rsidRPr="00E24A5D">
        <w:rPr>
          <w:rFonts w:ascii="Calibri" w:hAnsi="Calibri" w:cs="Calibri"/>
          <w:sz w:val="22"/>
          <w:szCs w:val="22"/>
          <w:lang w:val="en-US" w:eastAsia="zh-CN"/>
        </w:rPr>
        <w:t>distinguish the MT-SDT</w:t>
      </w:r>
      <w:r>
        <w:rPr>
          <w:rFonts w:ascii="Calibri" w:hAnsi="Calibri" w:cs="Calibri"/>
          <w:sz w:val="22"/>
          <w:szCs w:val="22"/>
          <w:lang w:val="en-US" w:eastAsia="zh-CN"/>
        </w:rPr>
        <w:t xml:space="preserve"> and legacy resume procedure</w:t>
      </w:r>
      <w:r w:rsidR="000A5D66" w:rsidRPr="00E24A5D">
        <w:rPr>
          <w:rFonts w:ascii="Calibri" w:hAnsi="Calibri" w:cs="Calibri"/>
          <w:sz w:val="22"/>
          <w:szCs w:val="22"/>
          <w:lang w:val="en-US" w:eastAsia="zh-CN"/>
        </w:rPr>
        <w:t>.</w:t>
      </w:r>
    </w:p>
    <w:p w14:paraId="3F4E4E92" w14:textId="3F4C0474" w:rsidR="000A5D66" w:rsidRPr="00E24A5D" w:rsidRDefault="000A5D66" w:rsidP="000A5D66">
      <w:pPr>
        <w:jc w:val="both"/>
        <w:rPr>
          <w:rFonts w:ascii="Calibri" w:hAnsi="Calibri" w:cs="Calibri"/>
          <w:sz w:val="22"/>
          <w:szCs w:val="22"/>
          <w:lang w:val="en-US" w:eastAsia="zh-CN"/>
        </w:rPr>
      </w:pPr>
      <w:r w:rsidRPr="00E24A5D">
        <w:rPr>
          <w:rFonts w:ascii="Calibri" w:hAnsi="Calibri" w:cs="Calibri"/>
          <w:sz w:val="22"/>
          <w:szCs w:val="22"/>
          <w:lang w:val="en-US" w:eastAsia="zh-CN"/>
        </w:rPr>
        <w:lastRenderedPageBreak/>
        <w:t xml:space="preserve">Therefore, we </w:t>
      </w:r>
      <w:r w:rsidR="00914999" w:rsidRPr="00E24A5D">
        <w:rPr>
          <w:rFonts w:ascii="Calibri" w:hAnsi="Calibri" w:cs="Calibri"/>
          <w:sz w:val="22"/>
          <w:szCs w:val="22"/>
          <w:lang w:val="en-US" w:eastAsia="zh-CN"/>
        </w:rPr>
        <w:t xml:space="preserve">propose </w:t>
      </w:r>
      <w:r w:rsidRPr="00E24A5D">
        <w:rPr>
          <w:rFonts w:ascii="Calibri" w:hAnsi="Calibri" w:cs="Calibri"/>
          <w:sz w:val="22"/>
          <w:szCs w:val="22"/>
          <w:lang w:val="en-US" w:eastAsia="zh-CN"/>
        </w:rPr>
        <w:t>to introduce a new trigger</w:t>
      </w:r>
      <w:r w:rsidR="00674CAC" w:rsidRPr="00E24A5D">
        <w:rPr>
          <w:rFonts w:ascii="Calibri" w:hAnsi="Calibri" w:cs="Calibri"/>
          <w:sz w:val="22"/>
          <w:szCs w:val="22"/>
          <w:lang w:val="en-US" w:eastAsia="zh-CN"/>
        </w:rPr>
        <w:t xml:space="preserve">, </w:t>
      </w:r>
      <w:proofErr w:type="spellStart"/>
      <w:r w:rsidR="00674CAC" w:rsidRPr="00E24A5D">
        <w:rPr>
          <w:rFonts w:ascii="Calibri" w:hAnsi="Calibri" w:cs="Calibri"/>
          <w:sz w:val="22"/>
          <w:szCs w:val="22"/>
          <w:lang w:val="en-US" w:eastAsia="zh-CN"/>
        </w:rPr>
        <w:t>i.e</w:t>
      </w:r>
      <w:proofErr w:type="spellEnd"/>
      <w:r w:rsidR="00674CAC" w:rsidRPr="00E24A5D">
        <w:rPr>
          <w:rFonts w:ascii="Calibri" w:hAnsi="Calibri" w:cs="Calibri"/>
          <w:sz w:val="22"/>
          <w:szCs w:val="22"/>
          <w:lang w:val="en-US" w:eastAsia="zh-CN"/>
        </w:rPr>
        <w:t>, resume cause</w:t>
      </w:r>
      <w:r w:rsidR="00486E74" w:rsidRPr="00E24A5D">
        <w:rPr>
          <w:rFonts w:ascii="Calibri" w:hAnsi="Calibri" w:cs="Calibri"/>
          <w:sz w:val="22"/>
          <w:szCs w:val="22"/>
          <w:lang w:val="en-US" w:eastAsia="zh-CN"/>
        </w:rPr>
        <w:t xml:space="preserve"> </w:t>
      </w:r>
      <w:r w:rsidR="00E225B5" w:rsidRPr="00E24A5D">
        <w:rPr>
          <w:rFonts w:ascii="Calibri" w:hAnsi="Calibri" w:cs="Calibri"/>
          <w:sz w:val="22"/>
          <w:szCs w:val="22"/>
          <w:lang w:val="en-US" w:eastAsia="zh-CN"/>
        </w:rPr>
        <w:t xml:space="preserve">is set to be </w:t>
      </w:r>
      <w:r w:rsidR="00674CAC" w:rsidRPr="00E24A5D">
        <w:rPr>
          <w:rFonts w:ascii="Calibri" w:hAnsi="Calibri" w:cs="Calibri"/>
          <w:sz w:val="22"/>
          <w:szCs w:val="22"/>
          <w:lang w:val="en-US" w:eastAsia="zh-CN"/>
        </w:rPr>
        <w:t>MT-SDT,</w:t>
      </w:r>
      <w:r w:rsidRPr="00E24A5D">
        <w:rPr>
          <w:rFonts w:ascii="Calibri" w:hAnsi="Calibri" w:cs="Calibri"/>
          <w:sz w:val="22"/>
          <w:szCs w:val="22"/>
          <w:lang w:val="en-US" w:eastAsia="zh-CN"/>
        </w:rPr>
        <w:t xml:space="preserve"> for MT-SDT initiation RACH procedure.</w:t>
      </w:r>
    </w:p>
    <w:p w14:paraId="20C13E0C" w14:textId="15CF3A78" w:rsidR="0047479E" w:rsidRPr="00E24A5D" w:rsidRDefault="00243797" w:rsidP="000A5D66">
      <w:pPr>
        <w:jc w:val="both"/>
        <w:rPr>
          <w:rFonts w:ascii="Calibri" w:hAnsi="Calibri" w:cs="Calibri"/>
          <w:sz w:val="22"/>
          <w:szCs w:val="22"/>
          <w:lang w:val="en-US"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1</w:t>
      </w:r>
      <w:r w:rsidRPr="00730E90">
        <w:rPr>
          <w:rFonts w:ascii="Calibri" w:hAnsi="Calibri" w:cs="Calibri"/>
          <w:b/>
          <w:sz w:val="22"/>
          <w:szCs w:val="22"/>
          <w:lang w:eastAsia="zh-CN"/>
        </w:rPr>
        <w:t>:</w:t>
      </w:r>
      <w:r w:rsidR="00296023">
        <w:rPr>
          <w:rFonts w:ascii="Calibri" w:hAnsi="Calibri" w:cs="Calibri"/>
          <w:b/>
          <w:sz w:val="22"/>
          <w:szCs w:val="22"/>
          <w:lang w:eastAsia="zh-CN"/>
        </w:rPr>
        <w:t xml:space="preserve"> </w:t>
      </w:r>
      <w:r w:rsidR="0026733B">
        <w:rPr>
          <w:rFonts w:ascii="Calibri" w:hAnsi="Calibri" w:cs="Calibri"/>
          <w:b/>
          <w:sz w:val="22"/>
          <w:szCs w:val="22"/>
          <w:lang w:eastAsia="zh-CN"/>
        </w:rPr>
        <w:t>Agree to i</w:t>
      </w:r>
      <w:r w:rsidR="007044FE">
        <w:rPr>
          <w:rFonts w:ascii="Calibri" w:hAnsi="Calibri" w:cs="Calibri"/>
          <w:b/>
          <w:sz w:val="22"/>
          <w:szCs w:val="22"/>
          <w:lang w:eastAsia="zh-CN"/>
        </w:rPr>
        <w:t>ntroduc</w:t>
      </w:r>
      <w:r w:rsidR="0026733B">
        <w:rPr>
          <w:rFonts w:ascii="Calibri" w:hAnsi="Calibri" w:cs="Calibri"/>
          <w:b/>
          <w:sz w:val="22"/>
          <w:szCs w:val="22"/>
          <w:lang w:eastAsia="zh-CN"/>
        </w:rPr>
        <w:t>e</w:t>
      </w:r>
      <w:r w:rsidR="007044FE">
        <w:rPr>
          <w:rFonts w:ascii="Calibri" w:hAnsi="Calibri" w:cs="Calibri"/>
          <w:b/>
          <w:sz w:val="22"/>
          <w:szCs w:val="22"/>
          <w:lang w:eastAsia="zh-CN"/>
        </w:rPr>
        <w:t xml:space="preserve"> a new trigger</w:t>
      </w:r>
      <w:r w:rsidR="00E225B5">
        <w:rPr>
          <w:rFonts w:ascii="Calibri" w:hAnsi="Calibri" w:cs="Calibri"/>
          <w:b/>
          <w:sz w:val="22"/>
          <w:szCs w:val="22"/>
          <w:lang w:eastAsia="zh-CN"/>
        </w:rPr>
        <w:t>, i.e. new resume cause “MT-SDT”,</w:t>
      </w:r>
      <w:r w:rsidR="007044FE">
        <w:rPr>
          <w:rFonts w:ascii="Calibri" w:hAnsi="Calibri" w:cs="Calibri"/>
          <w:b/>
          <w:sz w:val="22"/>
          <w:szCs w:val="22"/>
          <w:lang w:eastAsia="zh-CN"/>
        </w:rPr>
        <w:t xml:space="preserve"> for RA-based MT-SDT procedure</w:t>
      </w:r>
      <w:r w:rsidR="0026733B">
        <w:rPr>
          <w:rFonts w:ascii="Calibri" w:hAnsi="Calibri" w:cs="Calibri"/>
          <w:b/>
          <w:sz w:val="22"/>
          <w:szCs w:val="22"/>
          <w:lang w:eastAsia="zh-CN"/>
        </w:rPr>
        <w:t xml:space="preserve">. </w:t>
      </w:r>
    </w:p>
    <w:p w14:paraId="2CD2E518" w14:textId="77777777" w:rsidR="0061717D" w:rsidRPr="00C02E8F" w:rsidRDefault="0061717D" w:rsidP="0061717D">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lang w:val="en-GB" w:eastAsia="zh-CN"/>
        </w:rPr>
      </w:pPr>
      <w:r>
        <w:rPr>
          <w:rFonts w:eastAsiaTheme="minorEastAsia"/>
          <w:lang w:val="en-GB" w:eastAsia="zh-CN"/>
        </w:rPr>
        <w:t>CG for MT-SDT</w:t>
      </w:r>
    </w:p>
    <w:p w14:paraId="4C0B3323" w14:textId="7600EE59" w:rsidR="0095146D" w:rsidRPr="00E24A5D" w:rsidRDefault="007F1057">
      <w:pPr>
        <w:jc w:val="both"/>
        <w:rPr>
          <w:rFonts w:ascii="Calibri" w:hAnsi="Calibri" w:cs="Calibri"/>
          <w:sz w:val="22"/>
          <w:szCs w:val="22"/>
          <w:lang w:val="en-US" w:eastAsia="zh-CN"/>
        </w:rPr>
      </w:pPr>
      <w:r w:rsidRPr="00E24A5D">
        <w:rPr>
          <w:rFonts w:ascii="Calibri" w:hAnsi="Calibri" w:cs="Calibri"/>
          <w:sz w:val="22"/>
          <w:szCs w:val="22"/>
          <w:lang w:val="en-US" w:eastAsia="zh-CN"/>
        </w:rPr>
        <w:t xml:space="preserve">After receiving the paging message, </w:t>
      </w:r>
      <w:r w:rsidR="009A1F39" w:rsidRPr="00E24A5D">
        <w:rPr>
          <w:rFonts w:ascii="Calibri" w:hAnsi="Calibri" w:cs="Calibri"/>
          <w:sz w:val="22"/>
          <w:szCs w:val="22"/>
          <w:lang w:val="en-US" w:eastAsia="zh-CN"/>
        </w:rPr>
        <w:t xml:space="preserve">if the next CG-SDT resource is too far, legacy RACH resource will be used to initiate the </w:t>
      </w:r>
      <w:proofErr w:type="spellStart"/>
      <w:r w:rsidR="009A1F39" w:rsidRPr="00E24A5D">
        <w:rPr>
          <w:rFonts w:ascii="Calibri" w:hAnsi="Calibri" w:cs="Calibri"/>
          <w:sz w:val="22"/>
          <w:szCs w:val="22"/>
          <w:lang w:val="en-US" w:eastAsia="zh-CN"/>
        </w:rPr>
        <w:t>RRCResumeRequest</w:t>
      </w:r>
      <w:proofErr w:type="spellEnd"/>
      <w:r w:rsidR="009A1F39" w:rsidRPr="00E24A5D">
        <w:rPr>
          <w:rFonts w:ascii="Calibri" w:hAnsi="Calibri" w:cs="Calibri"/>
          <w:sz w:val="22"/>
          <w:szCs w:val="22"/>
          <w:lang w:val="en-US" w:eastAsia="zh-CN"/>
        </w:rPr>
        <w:t xml:space="preserve"> procedure. </w:t>
      </w:r>
      <w:r w:rsidR="0070559A" w:rsidRPr="00E24A5D">
        <w:rPr>
          <w:rFonts w:ascii="Calibri" w:hAnsi="Calibri" w:cs="Calibri"/>
          <w:sz w:val="22"/>
          <w:szCs w:val="22"/>
          <w:lang w:val="en-US" w:eastAsia="zh-CN"/>
        </w:rPr>
        <w:t xml:space="preserve">To assist the </w:t>
      </w:r>
      <w:proofErr w:type="gramStart"/>
      <w:r w:rsidR="0070559A" w:rsidRPr="00E24A5D">
        <w:rPr>
          <w:rFonts w:ascii="Calibri" w:hAnsi="Calibri" w:cs="Calibri"/>
          <w:sz w:val="22"/>
          <w:szCs w:val="22"/>
          <w:lang w:val="en-US" w:eastAsia="zh-CN"/>
        </w:rPr>
        <w:t>UE</w:t>
      </w:r>
      <w:proofErr w:type="gramEnd"/>
      <w:r w:rsidR="0070559A" w:rsidRPr="00E24A5D">
        <w:rPr>
          <w:rFonts w:ascii="Calibri" w:hAnsi="Calibri" w:cs="Calibri"/>
          <w:sz w:val="22"/>
          <w:szCs w:val="22"/>
          <w:lang w:val="en-US" w:eastAsia="zh-CN"/>
        </w:rPr>
        <w:t xml:space="preserve"> select appropriate resource, </w:t>
      </w:r>
      <w:r w:rsidR="001C17C7" w:rsidRPr="00E24A5D">
        <w:rPr>
          <w:rFonts w:ascii="Calibri" w:hAnsi="Calibri" w:cs="Calibri"/>
          <w:sz w:val="22"/>
          <w:szCs w:val="22"/>
          <w:lang w:val="en-US" w:eastAsia="zh-CN"/>
        </w:rPr>
        <w:t xml:space="preserve">waiting </w:t>
      </w:r>
      <w:r w:rsidR="00CD169D" w:rsidRPr="00E24A5D">
        <w:rPr>
          <w:rFonts w:ascii="Calibri" w:hAnsi="Calibri" w:cs="Calibri"/>
          <w:sz w:val="22"/>
          <w:szCs w:val="22"/>
          <w:lang w:val="en-US" w:eastAsia="zh-CN"/>
        </w:rPr>
        <w:t xml:space="preserve">duration </w:t>
      </w:r>
      <w:r w:rsidR="0070559A" w:rsidRPr="00E24A5D">
        <w:rPr>
          <w:rFonts w:ascii="Calibri" w:hAnsi="Calibri" w:cs="Calibri"/>
          <w:sz w:val="22"/>
          <w:szCs w:val="22"/>
          <w:lang w:val="en-US" w:eastAsia="zh-CN"/>
        </w:rPr>
        <w:t>threshold</w:t>
      </w:r>
      <w:r w:rsidR="00DD3C01" w:rsidRPr="00E24A5D">
        <w:rPr>
          <w:rFonts w:ascii="Calibri" w:hAnsi="Calibri" w:cs="Calibri"/>
          <w:sz w:val="22"/>
          <w:szCs w:val="22"/>
          <w:lang w:val="en-US" w:eastAsia="zh-CN"/>
        </w:rPr>
        <w:t xml:space="preserve"> (</w:t>
      </w:r>
      <w:proofErr w:type="spellStart"/>
      <w:r w:rsidR="00DD3C01" w:rsidRPr="00E24A5D">
        <w:rPr>
          <w:rFonts w:ascii="Calibri" w:hAnsi="Calibri" w:cs="Calibri"/>
          <w:sz w:val="22"/>
          <w:szCs w:val="22"/>
          <w:lang w:val="en-US" w:eastAsia="zh-CN"/>
        </w:rPr>
        <w:t>T</w:t>
      </w:r>
      <w:r w:rsidR="00DD3C01" w:rsidRPr="00E24A5D">
        <w:rPr>
          <w:rFonts w:ascii="Calibri" w:hAnsi="Calibri" w:cs="Calibri"/>
          <w:sz w:val="22"/>
          <w:szCs w:val="22"/>
          <w:vertAlign w:val="subscript"/>
          <w:lang w:val="en-US" w:eastAsia="zh-CN"/>
        </w:rPr>
        <w:t>threshold</w:t>
      </w:r>
      <w:proofErr w:type="spellEnd"/>
      <w:r w:rsidR="00DD3C01" w:rsidRPr="00E24A5D">
        <w:rPr>
          <w:rFonts w:ascii="Calibri" w:hAnsi="Calibri" w:cs="Calibri"/>
          <w:sz w:val="22"/>
          <w:szCs w:val="22"/>
          <w:lang w:val="en-US" w:eastAsia="zh-CN"/>
        </w:rPr>
        <w:t>)</w:t>
      </w:r>
      <w:r w:rsidR="0070559A" w:rsidRPr="00E24A5D">
        <w:rPr>
          <w:rFonts w:ascii="Calibri" w:hAnsi="Calibri" w:cs="Calibri"/>
          <w:sz w:val="22"/>
          <w:szCs w:val="22"/>
          <w:lang w:val="en-US" w:eastAsia="zh-CN"/>
        </w:rPr>
        <w:t xml:space="preserve"> </w:t>
      </w:r>
      <w:r w:rsidR="001C17C7" w:rsidRPr="00E24A5D">
        <w:rPr>
          <w:rFonts w:ascii="Calibri" w:hAnsi="Calibri" w:cs="Calibri"/>
          <w:sz w:val="22"/>
          <w:szCs w:val="22"/>
          <w:lang w:val="en-US" w:eastAsia="zh-CN"/>
        </w:rPr>
        <w:t xml:space="preserve">to the next available CG resource </w:t>
      </w:r>
      <w:r w:rsidR="0070559A" w:rsidRPr="00E24A5D">
        <w:rPr>
          <w:rFonts w:ascii="Calibri" w:hAnsi="Calibri" w:cs="Calibri"/>
          <w:sz w:val="22"/>
          <w:szCs w:val="22"/>
          <w:lang w:val="en-US" w:eastAsia="zh-CN"/>
        </w:rPr>
        <w:t xml:space="preserve">can be </w:t>
      </w:r>
      <w:r w:rsidR="0095146D" w:rsidRPr="00E24A5D">
        <w:rPr>
          <w:rFonts w:ascii="Calibri" w:hAnsi="Calibri" w:cs="Calibri"/>
          <w:sz w:val="22"/>
          <w:szCs w:val="22"/>
          <w:lang w:val="en-US" w:eastAsia="zh-CN"/>
        </w:rPr>
        <w:t>introduced.</w:t>
      </w:r>
      <w:r w:rsidR="0070559A" w:rsidRPr="00E24A5D">
        <w:rPr>
          <w:rFonts w:ascii="Calibri" w:hAnsi="Calibri" w:cs="Calibri"/>
          <w:sz w:val="22"/>
          <w:szCs w:val="22"/>
          <w:lang w:val="en-US" w:eastAsia="zh-CN"/>
        </w:rPr>
        <w:t xml:space="preserve"> </w:t>
      </w:r>
      <w:r w:rsidR="0095146D" w:rsidRPr="00E24A5D">
        <w:rPr>
          <w:rFonts w:ascii="Calibri" w:hAnsi="Calibri" w:cs="Calibri"/>
          <w:sz w:val="22"/>
          <w:szCs w:val="22"/>
          <w:lang w:val="en-US" w:eastAsia="zh-CN"/>
        </w:rPr>
        <w:t>A</w:t>
      </w:r>
      <w:r w:rsidR="0070559A" w:rsidRPr="00E24A5D">
        <w:rPr>
          <w:rFonts w:ascii="Calibri" w:hAnsi="Calibri" w:cs="Calibri"/>
          <w:sz w:val="22"/>
          <w:szCs w:val="22"/>
          <w:lang w:val="en-US" w:eastAsia="zh-CN"/>
        </w:rPr>
        <w:t>s shown in fig.1</w:t>
      </w:r>
      <w:r w:rsidR="0095146D" w:rsidRPr="00E24A5D">
        <w:rPr>
          <w:rFonts w:ascii="Calibri" w:hAnsi="Calibri" w:cs="Calibri"/>
          <w:sz w:val="22"/>
          <w:szCs w:val="22"/>
          <w:lang w:val="en-US" w:eastAsia="zh-CN"/>
        </w:rPr>
        <w:t>,</w:t>
      </w:r>
      <w:r w:rsidR="00DD3C01" w:rsidRPr="00E24A5D">
        <w:rPr>
          <w:rFonts w:ascii="Calibri" w:hAnsi="Calibri" w:cs="Calibri"/>
          <w:sz w:val="22"/>
          <w:szCs w:val="22"/>
          <w:lang w:val="en-US" w:eastAsia="zh-CN"/>
        </w:rPr>
        <w:t xml:space="preserve"> </w:t>
      </w:r>
      <w:r w:rsidR="0095146D" w:rsidRPr="00E24A5D">
        <w:rPr>
          <w:rFonts w:ascii="Calibri" w:hAnsi="Calibri" w:cs="Calibri"/>
          <w:sz w:val="22"/>
          <w:szCs w:val="22"/>
          <w:lang w:val="en-US" w:eastAsia="zh-CN"/>
        </w:rPr>
        <w:t>it is assumed that</w:t>
      </w:r>
      <w:r w:rsidR="00DD3C01" w:rsidRPr="00E24A5D">
        <w:rPr>
          <w:rFonts w:ascii="Calibri" w:hAnsi="Calibri" w:cs="Calibri"/>
          <w:sz w:val="22"/>
          <w:szCs w:val="22"/>
          <w:lang w:val="en-US" w:eastAsia="zh-CN"/>
        </w:rPr>
        <w:t xml:space="preserve"> the paging response is triggered or the UL data comes</w:t>
      </w:r>
      <w:r w:rsidR="0095146D" w:rsidRPr="00E24A5D">
        <w:rPr>
          <w:rFonts w:ascii="Calibri" w:hAnsi="Calibri" w:cs="Calibri"/>
          <w:sz w:val="22"/>
          <w:szCs w:val="22"/>
          <w:lang w:val="en-US" w:eastAsia="zh-CN"/>
        </w:rPr>
        <w:t xml:space="preserve"> at T1</w:t>
      </w:r>
      <w:r w:rsidR="00961127" w:rsidRPr="00E24A5D">
        <w:rPr>
          <w:rFonts w:ascii="Calibri" w:hAnsi="Calibri" w:cs="Calibri"/>
          <w:sz w:val="22"/>
          <w:szCs w:val="22"/>
          <w:lang w:val="en-US" w:eastAsia="zh-CN"/>
        </w:rPr>
        <w:t>, a</w:t>
      </w:r>
      <w:r w:rsidR="0095146D" w:rsidRPr="00E24A5D">
        <w:rPr>
          <w:rFonts w:ascii="Calibri" w:hAnsi="Calibri" w:cs="Calibri"/>
          <w:sz w:val="22"/>
          <w:szCs w:val="22"/>
          <w:lang w:val="en-US" w:eastAsia="zh-CN"/>
        </w:rPr>
        <w:t xml:space="preserve">nd the next CG resource is available at T2. The time difference between the T1 and T2 is defined as the waiting time T. If the waiting time is larger than the time threshold, i.e. T </w:t>
      </w:r>
      <w:r w:rsidR="0095146D" w:rsidRPr="00E24A5D">
        <w:rPr>
          <w:rFonts w:ascii="Calibri" w:hAnsi="Calibri" w:cs="Calibri" w:hint="eastAsia"/>
          <w:sz w:val="22"/>
          <w:szCs w:val="22"/>
          <w:lang w:val="en-US" w:eastAsia="zh-CN"/>
        </w:rPr>
        <w:t>＞</w:t>
      </w:r>
      <w:r w:rsidR="0095146D" w:rsidRPr="00E24A5D">
        <w:rPr>
          <w:rFonts w:ascii="Calibri" w:hAnsi="Calibri" w:cs="Calibri"/>
          <w:sz w:val="22"/>
          <w:szCs w:val="22"/>
          <w:lang w:val="en-US" w:eastAsia="zh-CN"/>
        </w:rPr>
        <w:t xml:space="preserve"> </w:t>
      </w:r>
      <w:proofErr w:type="spellStart"/>
      <w:r w:rsidR="0095146D" w:rsidRPr="00E24A5D">
        <w:rPr>
          <w:rFonts w:ascii="Calibri" w:hAnsi="Calibri" w:cs="Calibri"/>
          <w:sz w:val="22"/>
          <w:szCs w:val="22"/>
          <w:lang w:val="en-US" w:eastAsia="zh-CN"/>
        </w:rPr>
        <w:t>T</w:t>
      </w:r>
      <w:r w:rsidR="0095146D" w:rsidRPr="00E24A5D">
        <w:rPr>
          <w:rFonts w:ascii="Calibri" w:hAnsi="Calibri" w:cs="Calibri"/>
          <w:sz w:val="22"/>
          <w:szCs w:val="22"/>
          <w:vertAlign w:val="subscript"/>
          <w:lang w:val="en-US" w:eastAsia="zh-CN"/>
        </w:rPr>
        <w:t>threshold</w:t>
      </w:r>
      <w:proofErr w:type="spellEnd"/>
      <w:r w:rsidR="0095146D" w:rsidRPr="00E24A5D">
        <w:rPr>
          <w:rFonts w:ascii="Calibri" w:hAnsi="Calibri" w:cs="Calibri"/>
          <w:sz w:val="22"/>
          <w:szCs w:val="22"/>
          <w:lang w:val="en-US" w:eastAsia="zh-CN"/>
        </w:rPr>
        <w:t xml:space="preserve">, </w:t>
      </w:r>
      <w:r w:rsidR="00E36276" w:rsidRPr="00E24A5D">
        <w:rPr>
          <w:rFonts w:ascii="Calibri" w:hAnsi="Calibri" w:cs="Calibri"/>
          <w:sz w:val="22"/>
          <w:szCs w:val="22"/>
          <w:lang w:val="en-US" w:eastAsia="zh-CN"/>
        </w:rPr>
        <w:t>the</w:t>
      </w:r>
      <w:r w:rsidR="0095146D" w:rsidRPr="00E24A5D">
        <w:rPr>
          <w:rFonts w:ascii="Calibri" w:hAnsi="Calibri" w:cs="Calibri"/>
          <w:sz w:val="22"/>
          <w:szCs w:val="22"/>
          <w:lang w:val="en-US" w:eastAsia="zh-CN"/>
        </w:rPr>
        <w:t xml:space="preserve"> next CG-SDT resource </w:t>
      </w:r>
      <w:r w:rsidR="00E36276" w:rsidRPr="00E24A5D">
        <w:rPr>
          <w:rFonts w:ascii="Calibri" w:hAnsi="Calibri" w:cs="Calibri"/>
          <w:sz w:val="22"/>
          <w:szCs w:val="22"/>
          <w:lang w:val="en-US" w:eastAsia="zh-CN"/>
        </w:rPr>
        <w:t xml:space="preserve">will be defined </w:t>
      </w:r>
      <w:proofErr w:type="gramStart"/>
      <w:r w:rsidR="00E36276" w:rsidRPr="00E24A5D">
        <w:rPr>
          <w:rFonts w:ascii="Calibri" w:hAnsi="Calibri" w:cs="Calibri"/>
          <w:sz w:val="22"/>
          <w:szCs w:val="22"/>
          <w:lang w:val="en-US" w:eastAsia="zh-CN"/>
        </w:rPr>
        <w:t xml:space="preserve">as </w:t>
      </w:r>
      <w:r w:rsidR="00C03FBC">
        <w:rPr>
          <w:rFonts w:ascii="Calibri" w:hAnsi="Calibri" w:cs="Calibri"/>
          <w:sz w:val="22"/>
          <w:szCs w:val="22"/>
          <w:lang w:val="en-US" w:eastAsia="zh-CN"/>
        </w:rPr>
        <w:t>”</w:t>
      </w:r>
      <w:r w:rsidR="00E36276" w:rsidRPr="00E24A5D">
        <w:rPr>
          <w:rFonts w:ascii="Calibri" w:hAnsi="Calibri" w:cs="Calibri"/>
          <w:sz w:val="22"/>
          <w:szCs w:val="22"/>
          <w:lang w:val="en-US" w:eastAsia="zh-CN"/>
        </w:rPr>
        <w:t>too</w:t>
      </w:r>
      <w:proofErr w:type="gramEnd"/>
      <w:r w:rsidR="00E36276" w:rsidRPr="00E24A5D">
        <w:rPr>
          <w:rFonts w:ascii="Calibri" w:hAnsi="Calibri" w:cs="Calibri"/>
          <w:sz w:val="22"/>
          <w:szCs w:val="22"/>
          <w:lang w:val="en-US" w:eastAsia="zh-CN"/>
        </w:rPr>
        <w:t xml:space="preserve"> far” , </w:t>
      </w:r>
      <w:r w:rsidR="00C96A53" w:rsidRPr="00E24A5D">
        <w:rPr>
          <w:rFonts w:ascii="Calibri" w:hAnsi="Calibri" w:cs="Calibri"/>
          <w:sz w:val="22"/>
          <w:szCs w:val="22"/>
          <w:lang w:val="en-US" w:eastAsia="zh-CN"/>
        </w:rPr>
        <w:t xml:space="preserve">and </w:t>
      </w:r>
      <w:r w:rsidR="005136E3" w:rsidRPr="00E24A5D">
        <w:rPr>
          <w:rFonts w:ascii="Calibri" w:hAnsi="Calibri" w:cs="Calibri"/>
          <w:sz w:val="22"/>
          <w:szCs w:val="22"/>
          <w:lang w:val="en-US" w:eastAsia="zh-CN"/>
        </w:rPr>
        <w:t xml:space="preserve">it is faster to transmit the response on </w:t>
      </w:r>
      <w:r w:rsidR="00C96A53" w:rsidRPr="00E24A5D">
        <w:rPr>
          <w:rFonts w:ascii="Calibri" w:hAnsi="Calibri" w:cs="Calibri"/>
          <w:sz w:val="22"/>
          <w:szCs w:val="22"/>
          <w:lang w:val="en-US" w:eastAsia="zh-CN"/>
        </w:rPr>
        <w:t>RACH procedure.</w:t>
      </w:r>
    </w:p>
    <w:p w14:paraId="1733DDF9" w14:textId="15331F1D" w:rsidR="00C96A53" w:rsidRDefault="00E36276" w:rsidP="00D15EE7">
      <w:pPr>
        <w:jc w:val="center"/>
      </w:pPr>
      <w:r>
        <w:object w:dxaOrig="6325" w:dyaOrig="1357" w14:anchorId="2E2D2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5pt;height:67pt" o:ole="">
            <v:imagedata r:id="rId12" o:title=""/>
          </v:shape>
          <o:OLEObject Type="Embed" ProgID="Visio.Drawing.15" ShapeID="_x0000_i1025" DrawAspect="Content" ObjectID="_1753279204" r:id="rId13"/>
        </w:object>
      </w:r>
    </w:p>
    <w:p w14:paraId="4B245E6D" w14:textId="5C3ABA56" w:rsidR="00D15EE7" w:rsidRPr="00E24A5D" w:rsidRDefault="00D15EE7" w:rsidP="00307507">
      <w:pPr>
        <w:jc w:val="center"/>
        <w:rPr>
          <w:rFonts w:ascii="Calibri" w:hAnsi="Calibri" w:cs="Calibri"/>
          <w:sz w:val="22"/>
          <w:szCs w:val="22"/>
          <w:lang w:val="en-US" w:eastAsia="zh-CN"/>
        </w:rPr>
      </w:pPr>
      <w:r w:rsidRPr="00E24A5D">
        <w:rPr>
          <w:rFonts w:ascii="Calibri" w:hAnsi="Calibri" w:cs="Calibri"/>
          <w:sz w:val="22"/>
          <w:szCs w:val="22"/>
          <w:lang w:val="en-US" w:eastAsia="zh-CN"/>
        </w:rPr>
        <w:t xml:space="preserve">Figure 1: CG resource </w:t>
      </w:r>
      <w:r w:rsidR="00D65EFF" w:rsidRPr="00E24A5D">
        <w:rPr>
          <w:rFonts w:ascii="Calibri" w:hAnsi="Calibri" w:cs="Calibri"/>
          <w:sz w:val="22"/>
          <w:szCs w:val="22"/>
          <w:lang w:val="en-US" w:eastAsia="zh-CN"/>
        </w:rPr>
        <w:t>is too far</w:t>
      </w:r>
    </w:p>
    <w:p w14:paraId="391FC38A" w14:textId="34648A6E" w:rsidR="00CD5C20" w:rsidRPr="00E24A5D" w:rsidRDefault="001835D5">
      <w:pPr>
        <w:jc w:val="both"/>
        <w:rPr>
          <w:rFonts w:ascii="Calibri" w:hAnsi="Calibri" w:cs="Calibri"/>
          <w:sz w:val="22"/>
          <w:szCs w:val="22"/>
          <w:lang w:val="en-US" w:eastAsia="zh-CN"/>
        </w:rPr>
      </w:pPr>
      <w:r w:rsidRPr="00E24A5D">
        <w:rPr>
          <w:rFonts w:ascii="Calibri" w:hAnsi="Calibri" w:cs="Calibri"/>
          <w:sz w:val="22"/>
          <w:szCs w:val="22"/>
          <w:lang w:val="en-US" w:eastAsia="zh-CN"/>
        </w:rPr>
        <w:t xml:space="preserve">Per current spec, the </w:t>
      </w:r>
      <w:proofErr w:type="spellStart"/>
      <w:r w:rsidRPr="00E24A5D">
        <w:rPr>
          <w:rFonts w:ascii="Calibri" w:hAnsi="Calibri" w:cs="Calibri"/>
          <w:sz w:val="22"/>
          <w:szCs w:val="22"/>
          <w:lang w:val="en-US" w:eastAsia="zh-CN"/>
        </w:rPr>
        <w:t>gNB</w:t>
      </w:r>
      <w:proofErr w:type="spellEnd"/>
      <w:r w:rsidRPr="00E24A5D">
        <w:rPr>
          <w:rFonts w:ascii="Calibri" w:hAnsi="Calibri" w:cs="Calibri"/>
          <w:sz w:val="22"/>
          <w:szCs w:val="22"/>
          <w:lang w:val="en-US" w:eastAsia="zh-CN"/>
        </w:rPr>
        <w:t xml:space="preserve"> sends the CG-SDT configuration (containing CG periodicity) to UE via </w:t>
      </w:r>
      <w:proofErr w:type="spellStart"/>
      <w:r w:rsidRPr="00E24A5D">
        <w:rPr>
          <w:rFonts w:ascii="Calibri" w:hAnsi="Calibri" w:cs="Calibri"/>
          <w:sz w:val="22"/>
          <w:szCs w:val="22"/>
          <w:lang w:val="en-US" w:eastAsia="zh-CN"/>
        </w:rPr>
        <w:t>RRCRelease</w:t>
      </w:r>
      <w:proofErr w:type="spellEnd"/>
      <w:r w:rsidRPr="00E24A5D">
        <w:rPr>
          <w:rFonts w:ascii="Calibri" w:hAnsi="Calibri" w:cs="Calibri"/>
          <w:sz w:val="22"/>
          <w:szCs w:val="22"/>
          <w:lang w:val="en-US" w:eastAsia="zh-CN"/>
        </w:rPr>
        <w:t xml:space="preserve"> message. </w:t>
      </w:r>
      <w:r w:rsidR="001C17C7" w:rsidRPr="00E24A5D">
        <w:rPr>
          <w:rFonts w:ascii="Calibri" w:hAnsi="Calibri" w:cs="Calibri"/>
          <w:sz w:val="22"/>
          <w:szCs w:val="22"/>
          <w:lang w:val="en-US" w:eastAsia="zh-CN"/>
        </w:rPr>
        <w:t>For CG resource with long periodicity,</w:t>
      </w:r>
      <w:r w:rsidRPr="00E24A5D">
        <w:rPr>
          <w:rFonts w:ascii="Calibri" w:hAnsi="Calibri" w:cs="Calibri"/>
          <w:sz w:val="22"/>
          <w:szCs w:val="22"/>
          <w:lang w:val="en-US" w:eastAsia="zh-CN"/>
        </w:rPr>
        <w:t xml:space="preserve"> </w:t>
      </w:r>
      <w:r w:rsidR="001C17C7" w:rsidRPr="00E24A5D">
        <w:rPr>
          <w:rFonts w:ascii="Calibri" w:hAnsi="Calibri" w:cs="Calibri"/>
          <w:sz w:val="22"/>
          <w:szCs w:val="22"/>
          <w:lang w:val="en-US" w:eastAsia="zh-CN"/>
        </w:rPr>
        <w:t xml:space="preserve">waiting </w:t>
      </w:r>
      <w:r w:rsidR="00095D41" w:rsidRPr="00E24A5D">
        <w:rPr>
          <w:rFonts w:ascii="Calibri" w:hAnsi="Calibri" w:cs="Calibri"/>
          <w:sz w:val="22"/>
          <w:szCs w:val="22"/>
          <w:lang w:val="en-US" w:eastAsia="zh-CN"/>
        </w:rPr>
        <w:t xml:space="preserve">duration </w:t>
      </w:r>
      <w:r w:rsidRPr="00E24A5D">
        <w:rPr>
          <w:rFonts w:ascii="Calibri" w:hAnsi="Calibri" w:cs="Calibri"/>
          <w:sz w:val="22"/>
          <w:szCs w:val="22"/>
          <w:lang w:val="en-US" w:eastAsia="zh-CN"/>
        </w:rPr>
        <w:t>threshold</w:t>
      </w:r>
      <w:r w:rsidR="001C17C7" w:rsidRPr="00E24A5D">
        <w:rPr>
          <w:rFonts w:ascii="Calibri" w:hAnsi="Calibri" w:cs="Calibri"/>
          <w:sz w:val="22"/>
          <w:szCs w:val="22"/>
          <w:lang w:val="en-US" w:eastAsia="zh-CN"/>
        </w:rPr>
        <w:t>, i.e.</w:t>
      </w:r>
      <w:r w:rsidRPr="00E24A5D">
        <w:rPr>
          <w:rFonts w:ascii="Calibri" w:hAnsi="Calibri" w:cs="Calibri"/>
          <w:sz w:val="22"/>
          <w:szCs w:val="22"/>
          <w:lang w:val="en-US" w:eastAsia="zh-CN"/>
        </w:rPr>
        <w:t xml:space="preserve"> </w:t>
      </w:r>
      <w:proofErr w:type="spellStart"/>
      <w:r w:rsidRPr="00E24A5D">
        <w:rPr>
          <w:rFonts w:ascii="Calibri" w:hAnsi="Calibri" w:cs="Calibri"/>
          <w:sz w:val="22"/>
          <w:szCs w:val="22"/>
          <w:lang w:val="en-US" w:eastAsia="zh-CN"/>
        </w:rPr>
        <w:t>T</w:t>
      </w:r>
      <w:r w:rsidRPr="00E24A5D">
        <w:rPr>
          <w:rFonts w:ascii="Calibri" w:hAnsi="Calibri" w:cs="Calibri"/>
          <w:sz w:val="22"/>
          <w:szCs w:val="22"/>
          <w:vertAlign w:val="subscript"/>
          <w:lang w:val="en-US" w:eastAsia="zh-CN"/>
        </w:rPr>
        <w:t>threshold</w:t>
      </w:r>
      <w:proofErr w:type="spellEnd"/>
      <w:r w:rsidR="001C17C7" w:rsidRPr="00E24A5D">
        <w:rPr>
          <w:rFonts w:ascii="Calibri" w:hAnsi="Calibri" w:cs="Calibri"/>
          <w:sz w:val="22"/>
          <w:szCs w:val="22"/>
          <w:lang w:val="en-US" w:eastAsia="zh-CN"/>
        </w:rPr>
        <w:t xml:space="preserve">, to the next </w:t>
      </w:r>
      <w:r w:rsidR="001A375A" w:rsidRPr="001A375A">
        <w:rPr>
          <w:rFonts w:ascii="Calibri" w:hAnsi="Calibri" w:cs="Calibri"/>
          <w:sz w:val="22"/>
          <w:szCs w:val="22"/>
          <w:lang w:val="en-US" w:eastAsia="zh-CN"/>
        </w:rPr>
        <w:t>available</w:t>
      </w:r>
      <w:r w:rsidR="001C17C7" w:rsidRPr="00E24A5D">
        <w:rPr>
          <w:rFonts w:ascii="Calibri" w:hAnsi="Calibri" w:cs="Calibri"/>
          <w:sz w:val="22"/>
          <w:szCs w:val="22"/>
          <w:lang w:val="en-US" w:eastAsia="zh-CN"/>
        </w:rPr>
        <w:t xml:space="preserve"> CG resource </w:t>
      </w:r>
      <w:r w:rsidRPr="00E24A5D">
        <w:rPr>
          <w:rFonts w:ascii="Calibri" w:hAnsi="Calibri" w:cs="Calibri"/>
          <w:sz w:val="22"/>
          <w:szCs w:val="22"/>
          <w:lang w:val="en-US" w:eastAsia="zh-CN"/>
        </w:rPr>
        <w:t xml:space="preserve">can be added into the CG-SDT configuration. </w:t>
      </w:r>
      <w:r w:rsidR="00CD5C20" w:rsidRPr="00E24A5D">
        <w:rPr>
          <w:rFonts w:ascii="Calibri" w:hAnsi="Calibri" w:cs="Calibri"/>
          <w:sz w:val="22"/>
          <w:szCs w:val="22"/>
          <w:lang w:val="en-US" w:eastAsia="zh-CN"/>
        </w:rPr>
        <w:t xml:space="preserve">With the assistance of above CG-SDT configuration, the UE can select the initial resource appropriately. </w:t>
      </w:r>
    </w:p>
    <w:p w14:paraId="17FBCF82" w14:textId="225DA3FC" w:rsidR="00E04AA8" w:rsidRPr="00E24A5D" w:rsidRDefault="00CD5C20" w:rsidP="00A14207">
      <w:pPr>
        <w:jc w:val="both"/>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2</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1C17C7">
        <w:rPr>
          <w:rFonts w:ascii="Calibri" w:hAnsi="Calibri" w:cs="Calibri"/>
          <w:b/>
          <w:sz w:val="22"/>
          <w:szCs w:val="22"/>
          <w:lang w:eastAsia="zh-CN"/>
        </w:rPr>
        <w:t xml:space="preserve">For the long CG-SDT resource, waiting </w:t>
      </w:r>
      <w:r w:rsidR="00095D41">
        <w:rPr>
          <w:rFonts w:ascii="Calibri" w:hAnsi="Calibri" w:cs="Calibri"/>
          <w:b/>
          <w:sz w:val="22"/>
          <w:szCs w:val="22"/>
          <w:lang w:eastAsia="zh-CN"/>
        </w:rPr>
        <w:t xml:space="preserve">duration </w:t>
      </w:r>
      <w:r>
        <w:rPr>
          <w:rFonts w:ascii="Calibri" w:hAnsi="Calibri" w:cs="Calibri"/>
          <w:b/>
          <w:sz w:val="22"/>
          <w:szCs w:val="22"/>
          <w:lang w:eastAsia="zh-CN"/>
        </w:rPr>
        <w:t xml:space="preserve">threshold </w:t>
      </w:r>
      <w:r w:rsidR="004E28F2">
        <w:rPr>
          <w:rFonts w:ascii="Calibri" w:hAnsi="Calibri" w:cs="Calibri"/>
          <w:b/>
          <w:sz w:val="22"/>
          <w:szCs w:val="22"/>
          <w:lang w:eastAsia="zh-CN"/>
        </w:rPr>
        <w:t xml:space="preserve">can </w:t>
      </w:r>
      <w:r>
        <w:rPr>
          <w:rFonts w:ascii="Calibri" w:hAnsi="Calibri" w:cs="Calibri"/>
          <w:b/>
          <w:sz w:val="22"/>
          <w:szCs w:val="22"/>
          <w:lang w:eastAsia="zh-CN"/>
        </w:rPr>
        <w:t xml:space="preserve">be introduced to </w:t>
      </w:r>
      <w:r w:rsidR="00F318B4">
        <w:rPr>
          <w:rFonts w:ascii="Calibri" w:hAnsi="Calibri" w:cs="Calibri"/>
          <w:b/>
          <w:sz w:val="22"/>
          <w:szCs w:val="22"/>
          <w:lang w:eastAsia="zh-CN"/>
        </w:rPr>
        <w:t>make</w:t>
      </w:r>
      <w:r w:rsidR="00401B43">
        <w:rPr>
          <w:rFonts w:ascii="Calibri" w:hAnsi="Calibri" w:cs="Calibri"/>
          <w:b/>
          <w:sz w:val="22"/>
          <w:szCs w:val="22"/>
          <w:lang w:eastAsia="zh-CN"/>
        </w:rPr>
        <w:t xml:space="preserve"> UE to</w:t>
      </w:r>
      <w:r w:rsidR="00401B43" w:rsidRPr="00E24A5D">
        <w:rPr>
          <w:rFonts w:ascii="Calibri" w:hAnsi="Calibri" w:cs="Calibri"/>
          <w:b/>
          <w:sz w:val="22"/>
          <w:szCs w:val="22"/>
          <w:lang w:eastAsia="zh-CN"/>
        </w:rPr>
        <w:t xml:space="preserve"> select the initial resource appropriately</w:t>
      </w:r>
      <w:r w:rsidR="00F318B4">
        <w:rPr>
          <w:rFonts w:ascii="Calibri" w:hAnsi="Calibri" w:cs="Calibri"/>
          <w:b/>
          <w:sz w:val="22"/>
          <w:szCs w:val="22"/>
          <w:lang w:eastAsia="zh-CN"/>
        </w:rPr>
        <w:t xml:space="preserve">. </w:t>
      </w:r>
    </w:p>
    <w:p w14:paraId="4BC8AFF1" w14:textId="77777777" w:rsidR="00217BBD" w:rsidRPr="005C66B9" w:rsidRDefault="00217BBD" w:rsidP="008D5FC2">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3A5854EF" w:rsidR="000B1DB8" w:rsidRDefault="00527415" w:rsidP="006F2C5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6F2C58">
        <w:rPr>
          <w:rFonts w:ascii="Calibri" w:hAnsi="Calibri" w:cs="Calibri"/>
          <w:sz w:val="22"/>
          <w:szCs w:val="22"/>
          <w:lang w:eastAsia="zh-CN"/>
        </w:rPr>
        <w:t xml:space="preserve">The paper </w:t>
      </w:r>
      <w:r w:rsidR="00117D6E" w:rsidRPr="006F2C58">
        <w:rPr>
          <w:rFonts w:ascii="Calibri" w:hAnsi="Calibri" w:cs="Calibri"/>
          <w:sz w:val="22"/>
          <w:szCs w:val="22"/>
          <w:lang w:eastAsia="zh-CN"/>
        </w:rPr>
        <w:t>analyses</w:t>
      </w:r>
      <w:r w:rsidRPr="006F2C58">
        <w:rPr>
          <w:rFonts w:ascii="Calibri" w:hAnsi="Calibri" w:cs="Calibri"/>
          <w:sz w:val="22"/>
          <w:szCs w:val="22"/>
          <w:lang w:eastAsia="zh-CN"/>
        </w:rPr>
        <w:t xml:space="preserve"> </w:t>
      </w:r>
      <w:r w:rsidR="00AE013D">
        <w:rPr>
          <w:rFonts w:ascii="Calibri" w:hAnsi="Calibri" w:cs="Calibri"/>
          <w:sz w:val="22"/>
          <w:szCs w:val="22"/>
          <w:lang w:eastAsia="zh-CN"/>
        </w:rPr>
        <w:t xml:space="preserve">UP common </w:t>
      </w:r>
      <w:r w:rsidR="00EB23A0">
        <w:rPr>
          <w:rFonts w:ascii="Calibri" w:hAnsi="Calibri" w:cs="Calibri"/>
          <w:sz w:val="22"/>
          <w:szCs w:val="22"/>
          <w:lang w:eastAsia="zh-CN"/>
        </w:rPr>
        <w:t>aspects related to</w:t>
      </w:r>
      <w:r w:rsidR="00992EF6">
        <w:rPr>
          <w:rFonts w:ascii="Calibri" w:hAnsi="Calibri" w:cs="Calibri"/>
          <w:sz w:val="22"/>
          <w:szCs w:val="22"/>
          <w:lang w:eastAsia="zh-CN"/>
        </w:rPr>
        <w:t xml:space="preserve"> </w:t>
      </w:r>
      <w:r w:rsidR="00CC3AD7">
        <w:rPr>
          <w:rFonts w:ascii="Calibri" w:hAnsi="Calibri" w:cs="Calibri"/>
          <w:sz w:val="22"/>
          <w:szCs w:val="22"/>
          <w:lang w:eastAsia="zh-CN"/>
        </w:rPr>
        <w:t>MT-SDT</w:t>
      </w:r>
      <w:r w:rsidR="000B1DB8" w:rsidRPr="006F2C58">
        <w:rPr>
          <w:rFonts w:ascii="Calibri" w:hAnsi="Calibri" w:cs="Calibri"/>
          <w:sz w:val="22"/>
          <w:szCs w:val="22"/>
          <w:lang w:eastAsia="zh-CN"/>
        </w:rPr>
        <w:t xml:space="preserve">, and </w:t>
      </w:r>
      <w:r w:rsidR="00992EF6">
        <w:rPr>
          <w:rFonts w:ascii="Calibri" w:hAnsi="Calibri" w:cs="Calibri"/>
          <w:sz w:val="22"/>
          <w:szCs w:val="22"/>
          <w:lang w:eastAsia="zh-CN"/>
        </w:rPr>
        <w:t>capture</w:t>
      </w:r>
      <w:r w:rsidR="000B1DB8" w:rsidRPr="006F2C58">
        <w:rPr>
          <w:rFonts w:ascii="Calibri" w:hAnsi="Calibri" w:cs="Calibri"/>
          <w:sz w:val="22"/>
          <w:szCs w:val="22"/>
          <w:lang w:eastAsia="zh-CN"/>
        </w:rPr>
        <w:t>s the following proposal</w:t>
      </w:r>
      <w:r w:rsidR="00145FA6" w:rsidRPr="006F2C58">
        <w:rPr>
          <w:rFonts w:ascii="Calibri" w:hAnsi="Calibri" w:cs="Calibri"/>
          <w:sz w:val="22"/>
          <w:szCs w:val="22"/>
          <w:lang w:eastAsia="zh-CN"/>
        </w:rPr>
        <w:t>s</w:t>
      </w:r>
      <w:r w:rsidR="000B1DB8" w:rsidRPr="006F2C58">
        <w:rPr>
          <w:rFonts w:ascii="Calibri" w:hAnsi="Calibri" w:cs="Calibri"/>
          <w:sz w:val="22"/>
          <w:szCs w:val="22"/>
          <w:lang w:eastAsia="zh-CN"/>
        </w:rPr>
        <w:t>:</w:t>
      </w:r>
    </w:p>
    <w:p w14:paraId="75372D77" w14:textId="2E30AC6A" w:rsidR="00307507" w:rsidRPr="006F2C58" w:rsidRDefault="00307507" w:rsidP="006F2C5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1</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E24A5D">
        <w:rPr>
          <w:rFonts w:ascii="Calibri" w:hAnsi="Calibri" w:cs="Calibri"/>
          <w:b/>
          <w:sz w:val="22"/>
          <w:szCs w:val="22"/>
          <w:lang w:eastAsia="zh-CN"/>
        </w:rPr>
        <w:t>Agree to introduce a new trigger, i.e. new resume cause “MT-SDT”, for RA-based MT-SDT procedure.</w:t>
      </w:r>
    </w:p>
    <w:p w14:paraId="347CE25C" w14:textId="3EB12AFF" w:rsidR="00477A46" w:rsidRPr="00826ADE" w:rsidRDefault="00307507"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2</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E24A5D">
        <w:rPr>
          <w:rFonts w:ascii="Calibri" w:hAnsi="Calibri" w:cs="Calibri"/>
          <w:b/>
          <w:sz w:val="22"/>
          <w:szCs w:val="22"/>
          <w:lang w:eastAsia="zh-CN"/>
        </w:rPr>
        <w:t>For the long CG-SDT resource, waiting duration threshold can be introduced to make UE to</w:t>
      </w:r>
      <w:r w:rsidR="00E24A5D" w:rsidRPr="00E24A5D">
        <w:rPr>
          <w:rFonts w:ascii="Calibri" w:hAnsi="Calibri" w:cs="Calibri"/>
          <w:b/>
          <w:sz w:val="22"/>
          <w:szCs w:val="22"/>
          <w:lang w:eastAsia="zh-CN"/>
        </w:rPr>
        <w:t xml:space="preserve"> select the initial resource appropriately</w:t>
      </w:r>
      <w:r w:rsidR="00E24A5D">
        <w:rPr>
          <w:rFonts w:ascii="Calibri" w:hAnsi="Calibri" w:cs="Calibri"/>
          <w:b/>
          <w:sz w:val="22"/>
          <w:szCs w:val="22"/>
          <w:lang w:eastAsia="zh-CN"/>
        </w:rPr>
        <w:t>.</w:t>
      </w:r>
    </w:p>
    <w:p w14:paraId="4855CFF6" w14:textId="77777777" w:rsidR="00217BBD" w:rsidRPr="005C66B9" w:rsidRDefault="00217BBD" w:rsidP="008D5FC2">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100433C6" w14:textId="69FEBF5B" w:rsidR="00F608A7" w:rsidRDefault="00F608A7" w:rsidP="00F66017">
      <w:pPr>
        <w:numPr>
          <w:ilvl w:val="0"/>
          <w:numId w:val="6"/>
        </w:numPr>
        <w:overflowPunct w:val="0"/>
        <w:autoSpaceDE w:val="0"/>
        <w:autoSpaceDN w:val="0"/>
        <w:adjustRightInd w:val="0"/>
        <w:spacing w:line="240" w:lineRule="auto"/>
        <w:textAlignment w:val="baseline"/>
        <w:rPr>
          <w:sz w:val="22"/>
          <w:szCs w:val="22"/>
          <w:lang w:eastAsia="zh-CN"/>
        </w:rPr>
      </w:pPr>
      <w:r w:rsidRPr="00F608A7">
        <w:rPr>
          <w:sz w:val="22"/>
          <w:szCs w:val="22"/>
          <w:lang w:eastAsia="zh-CN"/>
        </w:rPr>
        <w:t>Report of 3GPP TSG RAN WG2 meeting #12</w:t>
      </w:r>
      <w:r w:rsidR="0016120D">
        <w:rPr>
          <w:sz w:val="22"/>
          <w:szCs w:val="22"/>
          <w:lang w:eastAsia="zh-CN"/>
        </w:rPr>
        <w:t>2</w:t>
      </w:r>
      <w:r w:rsidRPr="00F608A7">
        <w:rPr>
          <w:sz w:val="22"/>
          <w:szCs w:val="22"/>
          <w:lang w:eastAsia="zh-CN"/>
        </w:rPr>
        <w:t xml:space="preserve">, </w:t>
      </w:r>
      <w:r w:rsidR="0016120D" w:rsidRPr="0016120D">
        <w:rPr>
          <w:sz w:val="22"/>
          <w:szCs w:val="22"/>
          <w:lang w:eastAsia="zh-CN"/>
        </w:rPr>
        <w:t>Incheon, Korea</w:t>
      </w:r>
    </w:p>
    <w:p w14:paraId="1FD0585B" w14:textId="3E59A463" w:rsidR="008454FF" w:rsidRDefault="008454FF" w:rsidP="00F66017">
      <w:pPr>
        <w:numPr>
          <w:ilvl w:val="0"/>
          <w:numId w:val="6"/>
        </w:numPr>
        <w:overflowPunct w:val="0"/>
        <w:autoSpaceDE w:val="0"/>
        <w:autoSpaceDN w:val="0"/>
        <w:adjustRightInd w:val="0"/>
        <w:spacing w:line="240" w:lineRule="auto"/>
        <w:textAlignment w:val="baseline"/>
        <w:rPr>
          <w:sz w:val="22"/>
          <w:szCs w:val="22"/>
          <w:lang w:eastAsia="zh-CN"/>
        </w:rPr>
      </w:pPr>
      <w:r w:rsidRPr="008454FF">
        <w:rPr>
          <w:sz w:val="22"/>
          <w:szCs w:val="22"/>
          <w:lang w:eastAsia="zh-CN"/>
        </w:rPr>
        <w:t>RP-213583</w:t>
      </w:r>
      <w:r>
        <w:rPr>
          <w:sz w:val="22"/>
          <w:szCs w:val="22"/>
          <w:lang w:eastAsia="zh-CN"/>
        </w:rPr>
        <w:t xml:space="preserve">, </w:t>
      </w:r>
      <w:r w:rsidRPr="008454FF">
        <w:rPr>
          <w:sz w:val="22"/>
          <w:szCs w:val="22"/>
          <w:lang w:eastAsia="zh-CN"/>
        </w:rPr>
        <w:t>New WI: Mobile Terminated-Small Data Transmission (MT-SDT) for NR</w:t>
      </w:r>
    </w:p>
    <w:p w14:paraId="6ACDDBF0" w14:textId="7AE5733E" w:rsidR="00DA513B" w:rsidRDefault="00DA513B" w:rsidP="00795A94">
      <w:pPr>
        <w:overflowPunct w:val="0"/>
        <w:autoSpaceDE w:val="0"/>
        <w:autoSpaceDN w:val="0"/>
        <w:adjustRightInd w:val="0"/>
        <w:spacing w:line="240" w:lineRule="auto"/>
        <w:textAlignment w:val="baseline"/>
        <w:rPr>
          <w:sz w:val="22"/>
          <w:szCs w:val="22"/>
          <w:lang w:eastAsia="zh-CN"/>
        </w:rPr>
      </w:pPr>
    </w:p>
    <w:p w14:paraId="6643DB8C" w14:textId="7EFC3CE0" w:rsidR="006F43FF" w:rsidRPr="00795A94" w:rsidRDefault="006F43FF" w:rsidP="006F43FF">
      <w:pPr>
        <w:overflowPunct w:val="0"/>
        <w:autoSpaceDE w:val="0"/>
        <w:autoSpaceDN w:val="0"/>
        <w:adjustRightInd w:val="0"/>
        <w:spacing w:line="240" w:lineRule="auto"/>
        <w:textAlignment w:val="baseline"/>
        <w:rPr>
          <w:sz w:val="22"/>
          <w:szCs w:val="22"/>
          <w:lang w:eastAsia="zh-CN"/>
        </w:rPr>
      </w:pPr>
    </w:p>
    <w:sectPr w:rsidR="006F43FF" w:rsidRPr="00795A94"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E9402" w14:textId="77777777" w:rsidR="00D264D5" w:rsidRDefault="00D264D5" w:rsidP="00912621">
      <w:pPr>
        <w:spacing w:after="0" w:line="240" w:lineRule="auto"/>
      </w:pPr>
      <w:r>
        <w:separator/>
      </w:r>
    </w:p>
  </w:endnote>
  <w:endnote w:type="continuationSeparator" w:id="0">
    <w:p w14:paraId="7721AB7C" w14:textId="77777777" w:rsidR="00D264D5" w:rsidRDefault="00D264D5"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BDE81" w14:textId="77777777" w:rsidR="00D264D5" w:rsidRDefault="00D264D5" w:rsidP="00912621">
      <w:pPr>
        <w:spacing w:after="0" w:line="240" w:lineRule="auto"/>
      </w:pPr>
      <w:r>
        <w:separator/>
      </w:r>
    </w:p>
  </w:footnote>
  <w:footnote w:type="continuationSeparator" w:id="0">
    <w:p w14:paraId="47D80D71" w14:textId="77777777" w:rsidR="00D264D5" w:rsidRDefault="00D264D5"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2098" w:hanging="420"/>
      </w:pPr>
      <w:rPr>
        <w:rFonts w:ascii="Symbol" w:hAnsi="Symbol" w:hint="default"/>
      </w:rPr>
    </w:lvl>
    <w:lvl w:ilvl="1" w:tplc="04090003" w:tentative="1">
      <w:start w:val="1"/>
      <w:numFmt w:val="bullet"/>
      <w:lvlText w:val=""/>
      <w:lvlJc w:val="left"/>
      <w:pPr>
        <w:ind w:left="-167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838" w:hanging="420"/>
      </w:pPr>
      <w:rPr>
        <w:rFonts w:ascii="Wingdings" w:hAnsi="Wingdings" w:hint="default"/>
      </w:rPr>
    </w:lvl>
    <w:lvl w:ilvl="4" w:tplc="04090003" w:tentative="1">
      <w:start w:val="1"/>
      <w:numFmt w:val="bullet"/>
      <w:lvlText w:val=""/>
      <w:lvlJc w:val="left"/>
      <w:pPr>
        <w:ind w:left="-418" w:hanging="420"/>
      </w:pPr>
      <w:rPr>
        <w:rFonts w:ascii="Wingdings" w:hAnsi="Wingdings" w:hint="default"/>
      </w:rPr>
    </w:lvl>
    <w:lvl w:ilvl="5" w:tplc="04090005" w:tentative="1">
      <w:start w:val="1"/>
      <w:numFmt w:val="bullet"/>
      <w:lvlText w:val=""/>
      <w:lvlJc w:val="left"/>
      <w:pPr>
        <w:ind w:left="2" w:hanging="420"/>
      </w:pPr>
      <w:rPr>
        <w:rFonts w:ascii="Wingdings" w:hAnsi="Wingdings" w:hint="default"/>
      </w:rPr>
    </w:lvl>
    <w:lvl w:ilvl="6" w:tplc="04090001" w:tentative="1">
      <w:start w:val="1"/>
      <w:numFmt w:val="bullet"/>
      <w:lvlText w:val=""/>
      <w:lvlJc w:val="left"/>
      <w:pPr>
        <w:ind w:left="422" w:hanging="420"/>
      </w:pPr>
      <w:rPr>
        <w:rFonts w:ascii="Wingdings" w:hAnsi="Wingdings" w:hint="default"/>
      </w:rPr>
    </w:lvl>
    <w:lvl w:ilvl="7" w:tplc="04090003" w:tentative="1">
      <w:start w:val="1"/>
      <w:numFmt w:val="bullet"/>
      <w:lvlText w:val=""/>
      <w:lvlJc w:val="left"/>
      <w:pPr>
        <w:ind w:left="842" w:hanging="420"/>
      </w:pPr>
      <w:rPr>
        <w:rFonts w:ascii="Wingdings" w:hAnsi="Wingdings" w:hint="default"/>
      </w:rPr>
    </w:lvl>
    <w:lvl w:ilvl="8" w:tplc="04090005" w:tentative="1">
      <w:start w:val="1"/>
      <w:numFmt w:val="bullet"/>
      <w:lvlText w:val=""/>
      <w:lvlJc w:val="left"/>
      <w:pPr>
        <w:ind w:left="1262" w:hanging="420"/>
      </w:pPr>
      <w:rPr>
        <w:rFonts w:ascii="Wingdings" w:hAnsi="Wingdings" w:hint="default"/>
      </w:rPr>
    </w:lvl>
  </w:abstractNum>
  <w:abstractNum w:abstractNumId="1" w15:restartNumberingAfterBreak="0">
    <w:nsid w:val="00D0600D"/>
    <w:multiLevelType w:val="hybridMultilevel"/>
    <w:tmpl w:val="5CD4B59A"/>
    <w:lvl w:ilvl="0" w:tplc="ED765F7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45"/>
        </w:tabs>
        <w:ind w:left="2845"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C0540C9"/>
    <w:multiLevelType w:val="hybridMultilevel"/>
    <w:tmpl w:val="266A2CB4"/>
    <w:lvl w:ilvl="0" w:tplc="5BC6490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58196A"/>
    <w:multiLevelType w:val="hybridMultilevel"/>
    <w:tmpl w:val="4C78037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060463"/>
    <w:multiLevelType w:val="hybridMultilevel"/>
    <w:tmpl w:val="D1B22506"/>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1D6761"/>
    <w:multiLevelType w:val="hybridMultilevel"/>
    <w:tmpl w:val="9714818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33B1C"/>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248F3A51"/>
    <w:multiLevelType w:val="hybridMultilevel"/>
    <w:tmpl w:val="03286354"/>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1C1E0F"/>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8F"/>
    <w:multiLevelType w:val="hybridMultilevel"/>
    <w:tmpl w:val="E4BEC946"/>
    <w:lvl w:ilvl="0" w:tplc="57329280">
      <w:start w:val="1"/>
      <w:numFmt w:val="decimal"/>
      <w:lvlText w:val="%1."/>
      <w:lvlJc w:val="left"/>
      <w:pPr>
        <w:ind w:left="284" w:hanging="284"/>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1B77188"/>
    <w:multiLevelType w:val="hybridMultilevel"/>
    <w:tmpl w:val="6EC6088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9455A52"/>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DC74167"/>
    <w:multiLevelType w:val="multilevel"/>
    <w:tmpl w:val="9612D90A"/>
    <w:lvl w:ilvl="0">
      <w:start w:val="2"/>
      <w:numFmt w:val="decimal"/>
      <w:lvlText w:val="%1"/>
      <w:lvlJc w:val="left"/>
      <w:pPr>
        <w:ind w:left="456" w:hanging="456"/>
      </w:pPr>
      <w:rPr>
        <w:rFonts w:eastAsia="Batang" w:hint="default"/>
      </w:rPr>
    </w:lvl>
    <w:lvl w:ilvl="1">
      <w:start w:val="3"/>
      <w:numFmt w:val="decimal"/>
      <w:lvlText w:val="%1.%2"/>
      <w:lvlJc w:val="left"/>
      <w:pPr>
        <w:ind w:left="720" w:hanging="72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1080" w:hanging="1080"/>
      </w:pPr>
      <w:rPr>
        <w:rFonts w:eastAsia="Batang" w:hint="default"/>
      </w:rPr>
    </w:lvl>
    <w:lvl w:ilvl="4">
      <w:start w:val="1"/>
      <w:numFmt w:val="decimal"/>
      <w:lvlText w:val="%1.%2.%3.%4.%5"/>
      <w:lvlJc w:val="left"/>
      <w:pPr>
        <w:ind w:left="1440" w:hanging="1440"/>
      </w:pPr>
      <w:rPr>
        <w:rFonts w:eastAsia="Batang" w:hint="default"/>
      </w:rPr>
    </w:lvl>
    <w:lvl w:ilvl="5">
      <w:start w:val="1"/>
      <w:numFmt w:val="decimal"/>
      <w:lvlText w:val="%1.%2.%3.%4.%5.%6"/>
      <w:lvlJc w:val="left"/>
      <w:pPr>
        <w:ind w:left="1800" w:hanging="1800"/>
      </w:pPr>
      <w:rPr>
        <w:rFonts w:eastAsia="Batang" w:hint="default"/>
      </w:rPr>
    </w:lvl>
    <w:lvl w:ilvl="6">
      <w:start w:val="1"/>
      <w:numFmt w:val="decimal"/>
      <w:lvlText w:val="%1.%2.%3.%4.%5.%6.%7"/>
      <w:lvlJc w:val="left"/>
      <w:pPr>
        <w:ind w:left="1800" w:hanging="1800"/>
      </w:pPr>
      <w:rPr>
        <w:rFonts w:eastAsia="Batang" w:hint="default"/>
      </w:rPr>
    </w:lvl>
    <w:lvl w:ilvl="7">
      <w:start w:val="1"/>
      <w:numFmt w:val="decimal"/>
      <w:lvlText w:val="%1.%2.%3.%4.%5.%6.%7.%8"/>
      <w:lvlJc w:val="left"/>
      <w:pPr>
        <w:ind w:left="2160" w:hanging="2160"/>
      </w:pPr>
      <w:rPr>
        <w:rFonts w:eastAsia="Batang" w:hint="default"/>
      </w:rPr>
    </w:lvl>
    <w:lvl w:ilvl="8">
      <w:start w:val="1"/>
      <w:numFmt w:val="decimal"/>
      <w:lvlText w:val="%1.%2.%3.%4.%5.%6.%7.%8.%9"/>
      <w:lvlJc w:val="left"/>
      <w:pPr>
        <w:ind w:left="2520" w:hanging="2520"/>
      </w:pPr>
      <w:rPr>
        <w:rFonts w:eastAsia="Batang" w:hint="default"/>
      </w:rPr>
    </w:lvl>
  </w:abstractNum>
  <w:abstractNum w:abstractNumId="29"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684667"/>
    <w:multiLevelType w:val="hybridMultilevel"/>
    <w:tmpl w:val="5B6EDF06"/>
    <w:lvl w:ilvl="0" w:tplc="37062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6E7396"/>
    <w:multiLevelType w:val="hybridMultilevel"/>
    <w:tmpl w:val="2B98EDF4"/>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E31065"/>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C3EE1"/>
    <w:multiLevelType w:val="hybridMultilevel"/>
    <w:tmpl w:val="5B4CC81A"/>
    <w:lvl w:ilvl="0" w:tplc="62B88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E36761"/>
    <w:multiLevelType w:val="hybridMultilevel"/>
    <w:tmpl w:val="8E70F7A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6BBD7DD9"/>
    <w:multiLevelType w:val="hybridMultilevel"/>
    <w:tmpl w:val="4B742B9A"/>
    <w:lvl w:ilvl="0" w:tplc="9DD805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5118B7"/>
    <w:multiLevelType w:val="hybridMultilevel"/>
    <w:tmpl w:val="AC2CC6C4"/>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B933A3"/>
    <w:multiLevelType w:val="hybridMultilevel"/>
    <w:tmpl w:val="6240A95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79E061CC"/>
    <w:multiLevelType w:val="hybridMultilevel"/>
    <w:tmpl w:val="27E4B69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EEC0964"/>
    <w:multiLevelType w:val="hybridMultilevel"/>
    <w:tmpl w:val="0ACED2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50"/>
  </w:num>
  <w:num w:numId="3">
    <w:abstractNumId w:val="45"/>
  </w:num>
  <w:num w:numId="4">
    <w:abstractNumId w:val="33"/>
  </w:num>
  <w:num w:numId="5">
    <w:abstractNumId w:val="27"/>
  </w:num>
  <w:num w:numId="6">
    <w:abstractNumId w:val="25"/>
  </w:num>
  <w:num w:numId="7">
    <w:abstractNumId w:val="2"/>
  </w:num>
  <w:num w:numId="8">
    <w:abstractNumId w:val="41"/>
  </w:num>
  <w:num w:numId="9">
    <w:abstractNumId w:val="4"/>
  </w:num>
  <w:num w:numId="10">
    <w:abstractNumId w:val="2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5"/>
  </w:num>
  <w:num w:numId="16">
    <w:abstractNumId w:val="29"/>
  </w:num>
  <w:num w:numId="17">
    <w:abstractNumId w:val="0"/>
  </w:num>
  <w:num w:numId="18">
    <w:abstractNumId w:val="16"/>
  </w:num>
  <w:num w:numId="19">
    <w:abstractNumId w:val="32"/>
  </w:num>
  <w:num w:numId="20">
    <w:abstractNumId w:val="39"/>
  </w:num>
  <w:num w:numId="21">
    <w:abstractNumId w:val="35"/>
  </w:num>
  <w:num w:numId="22">
    <w:abstractNumId w:val="17"/>
  </w:num>
  <w:num w:numId="23">
    <w:abstractNumId w:val="24"/>
  </w:num>
  <w:num w:numId="24">
    <w:abstractNumId w:val="10"/>
  </w:num>
  <w:num w:numId="25">
    <w:abstractNumId w:val="11"/>
  </w:num>
  <w:num w:numId="26">
    <w:abstractNumId w:val="9"/>
  </w:num>
  <w:num w:numId="27">
    <w:abstractNumId w:val="48"/>
  </w:num>
  <w:num w:numId="28">
    <w:abstractNumId w:val="34"/>
  </w:num>
  <w:num w:numId="29">
    <w:abstractNumId w:val="19"/>
  </w:num>
  <w:num w:numId="30">
    <w:abstractNumId w:val="18"/>
  </w:num>
  <w:num w:numId="31">
    <w:abstractNumId w:val="8"/>
  </w:num>
  <w:num w:numId="32">
    <w:abstractNumId w:val="37"/>
  </w:num>
  <w:num w:numId="33">
    <w:abstractNumId w:val="52"/>
  </w:num>
  <w:num w:numId="34">
    <w:abstractNumId w:val="15"/>
  </w:num>
  <w:num w:numId="35">
    <w:abstractNumId w:val="26"/>
  </w:num>
  <w:num w:numId="36">
    <w:abstractNumId w:val="7"/>
  </w:num>
  <w:num w:numId="37">
    <w:abstractNumId w:val="30"/>
  </w:num>
  <w:num w:numId="38">
    <w:abstractNumId w:val="13"/>
  </w:num>
  <w:num w:numId="39">
    <w:abstractNumId w:val="20"/>
  </w:num>
  <w:num w:numId="40">
    <w:abstractNumId w:val="42"/>
  </w:num>
  <w:num w:numId="41">
    <w:abstractNumId w:val="28"/>
  </w:num>
  <w:num w:numId="42">
    <w:abstractNumId w:val="47"/>
  </w:num>
  <w:num w:numId="43">
    <w:abstractNumId w:val="38"/>
  </w:num>
  <w:num w:numId="44">
    <w:abstractNumId w:val="6"/>
  </w:num>
  <w:num w:numId="45">
    <w:abstractNumId w:val="40"/>
  </w:num>
  <w:num w:numId="46">
    <w:abstractNumId w:val="1"/>
  </w:num>
  <w:num w:numId="47">
    <w:abstractNumId w:val="53"/>
  </w:num>
  <w:num w:numId="48">
    <w:abstractNumId w:val="12"/>
  </w:num>
  <w:num w:numId="49">
    <w:abstractNumId w:val="43"/>
  </w:num>
  <w:num w:numId="50">
    <w:abstractNumId w:val="31"/>
  </w:num>
  <w:num w:numId="51">
    <w:abstractNumId w:val="51"/>
  </w:num>
  <w:num w:numId="52">
    <w:abstractNumId w:val="22"/>
  </w:num>
  <w:num w:numId="53">
    <w:abstractNumId w:val="36"/>
  </w:num>
  <w:num w:numId="54">
    <w:abstractNumId w:val="3"/>
  </w:num>
  <w:num w:numId="55">
    <w:abstractNumId w:val="46"/>
  </w:num>
  <w:num w:numId="56">
    <w:abstractNumId w:val="23"/>
  </w:num>
  <w:num w:numId="57">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B62"/>
    <w:rsid w:val="00001145"/>
    <w:rsid w:val="00005498"/>
    <w:rsid w:val="00005902"/>
    <w:rsid w:val="00005A11"/>
    <w:rsid w:val="0000612D"/>
    <w:rsid w:val="00006341"/>
    <w:rsid w:val="000066A8"/>
    <w:rsid w:val="000066F6"/>
    <w:rsid w:val="000068F7"/>
    <w:rsid w:val="00007E82"/>
    <w:rsid w:val="000101C5"/>
    <w:rsid w:val="00010F2E"/>
    <w:rsid w:val="00011147"/>
    <w:rsid w:val="000121B8"/>
    <w:rsid w:val="0001238C"/>
    <w:rsid w:val="00013333"/>
    <w:rsid w:val="000149E0"/>
    <w:rsid w:val="00014EAA"/>
    <w:rsid w:val="000153FC"/>
    <w:rsid w:val="0001574B"/>
    <w:rsid w:val="000173D3"/>
    <w:rsid w:val="00017BB3"/>
    <w:rsid w:val="000219CF"/>
    <w:rsid w:val="000221F8"/>
    <w:rsid w:val="0002244B"/>
    <w:rsid w:val="0002254B"/>
    <w:rsid w:val="0002339C"/>
    <w:rsid w:val="00023D1D"/>
    <w:rsid w:val="00025FCB"/>
    <w:rsid w:val="0002621D"/>
    <w:rsid w:val="000263B8"/>
    <w:rsid w:val="00027A12"/>
    <w:rsid w:val="00027C89"/>
    <w:rsid w:val="000301EF"/>
    <w:rsid w:val="00030364"/>
    <w:rsid w:val="0003047D"/>
    <w:rsid w:val="0003157B"/>
    <w:rsid w:val="000323D8"/>
    <w:rsid w:val="0003260E"/>
    <w:rsid w:val="00032963"/>
    <w:rsid w:val="00036389"/>
    <w:rsid w:val="000367FF"/>
    <w:rsid w:val="000369EB"/>
    <w:rsid w:val="000400C4"/>
    <w:rsid w:val="00040527"/>
    <w:rsid w:val="0004190C"/>
    <w:rsid w:val="00042F9E"/>
    <w:rsid w:val="000451B8"/>
    <w:rsid w:val="00050513"/>
    <w:rsid w:val="00050CE1"/>
    <w:rsid w:val="0005124C"/>
    <w:rsid w:val="0005209D"/>
    <w:rsid w:val="00052311"/>
    <w:rsid w:val="0005259D"/>
    <w:rsid w:val="00054914"/>
    <w:rsid w:val="00055547"/>
    <w:rsid w:val="000555C3"/>
    <w:rsid w:val="00055FF8"/>
    <w:rsid w:val="00056B03"/>
    <w:rsid w:val="000604F0"/>
    <w:rsid w:val="00060FC4"/>
    <w:rsid w:val="000627AC"/>
    <w:rsid w:val="000646DB"/>
    <w:rsid w:val="00064CCE"/>
    <w:rsid w:val="00066250"/>
    <w:rsid w:val="000664E7"/>
    <w:rsid w:val="00066942"/>
    <w:rsid w:val="00066D1B"/>
    <w:rsid w:val="0007161D"/>
    <w:rsid w:val="00071700"/>
    <w:rsid w:val="00073E84"/>
    <w:rsid w:val="000740F0"/>
    <w:rsid w:val="00074351"/>
    <w:rsid w:val="000767B8"/>
    <w:rsid w:val="000771CB"/>
    <w:rsid w:val="00077AD7"/>
    <w:rsid w:val="00083327"/>
    <w:rsid w:val="0008382B"/>
    <w:rsid w:val="000855F4"/>
    <w:rsid w:val="000869B3"/>
    <w:rsid w:val="000869BD"/>
    <w:rsid w:val="00087A9B"/>
    <w:rsid w:val="0009037E"/>
    <w:rsid w:val="00090FBE"/>
    <w:rsid w:val="00091A59"/>
    <w:rsid w:val="00092B8D"/>
    <w:rsid w:val="00092F9A"/>
    <w:rsid w:val="00094C30"/>
    <w:rsid w:val="00094E0F"/>
    <w:rsid w:val="00095257"/>
    <w:rsid w:val="00095C65"/>
    <w:rsid w:val="00095D41"/>
    <w:rsid w:val="000965F2"/>
    <w:rsid w:val="000966B8"/>
    <w:rsid w:val="00096841"/>
    <w:rsid w:val="00097E12"/>
    <w:rsid w:val="000A0714"/>
    <w:rsid w:val="000A1D54"/>
    <w:rsid w:val="000A4000"/>
    <w:rsid w:val="000A5654"/>
    <w:rsid w:val="000A5AAE"/>
    <w:rsid w:val="000A5D66"/>
    <w:rsid w:val="000A636A"/>
    <w:rsid w:val="000A6C21"/>
    <w:rsid w:val="000A6E7A"/>
    <w:rsid w:val="000A6F9E"/>
    <w:rsid w:val="000A7B12"/>
    <w:rsid w:val="000B0BE2"/>
    <w:rsid w:val="000B0C5A"/>
    <w:rsid w:val="000B1609"/>
    <w:rsid w:val="000B1D9C"/>
    <w:rsid w:val="000B1DB8"/>
    <w:rsid w:val="000B22B3"/>
    <w:rsid w:val="000B2645"/>
    <w:rsid w:val="000B281B"/>
    <w:rsid w:val="000B3094"/>
    <w:rsid w:val="000B4984"/>
    <w:rsid w:val="000B4E76"/>
    <w:rsid w:val="000B4EBF"/>
    <w:rsid w:val="000B58BA"/>
    <w:rsid w:val="000B5E47"/>
    <w:rsid w:val="000B6405"/>
    <w:rsid w:val="000B6866"/>
    <w:rsid w:val="000B7155"/>
    <w:rsid w:val="000C22C3"/>
    <w:rsid w:val="000C2DB8"/>
    <w:rsid w:val="000C3DA6"/>
    <w:rsid w:val="000C44C8"/>
    <w:rsid w:val="000C46E8"/>
    <w:rsid w:val="000C511B"/>
    <w:rsid w:val="000C5793"/>
    <w:rsid w:val="000C5937"/>
    <w:rsid w:val="000D05A0"/>
    <w:rsid w:val="000D106F"/>
    <w:rsid w:val="000D1CE1"/>
    <w:rsid w:val="000D2691"/>
    <w:rsid w:val="000D404A"/>
    <w:rsid w:val="000D48B8"/>
    <w:rsid w:val="000D56F8"/>
    <w:rsid w:val="000D5A80"/>
    <w:rsid w:val="000D5B76"/>
    <w:rsid w:val="000D5F72"/>
    <w:rsid w:val="000D741E"/>
    <w:rsid w:val="000D7737"/>
    <w:rsid w:val="000E10EC"/>
    <w:rsid w:val="000E11E4"/>
    <w:rsid w:val="000E1B91"/>
    <w:rsid w:val="000E22CF"/>
    <w:rsid w:val="000E281B"/>
    <w:rsid w:val="000E289E"/>
    <w:rsid w:val="000E2934"/>
    <w:rsid w:val="000E2B68"/>
    <w:rsid w:val="000E30ED"/>
    <w:rsid w:val="000E36E2"/>
    <w:rsid w:val="000E4BFD"/>
    <w:rsid w:val="000E4C6D"/>
    <w:rsid w:val="000E555F"/>
    <w:rsid w:val="000E594F"/>
    <w:rsid w:val="000E6A20"/>
    <w:rsid w:val="000E7497"/>
    <w:rsid w:val="000E7F35"/>
    <w:rsid w:val="000F05F2"/>
    <w:rsid w:val="000F077B"/>
    <w:rsid w:val="000F15DE"/>
    <w:rsid w:val="000F230C"/>
    <w:rsid w:val="000F248F"/>
    <w:rsid w:val="000F295F"/>
    <w:rsid w:val="000F2C02"/>
    <w:rsid w:val="000F2CE3"/>
    <w:rsid w:val="000F32F0"/>
    <w:rsid w:val="000F4177"/>
    <w:rsid w:val="000F472C"/>
    <w:rsid w:val="000F4AE3"/>
    <w:rsid w:val="000F4B55"/>
    <w:rsid w:val="000F4FC3"/>
    <w:rsid w:val="000F7724"/>
    <w:rsid w:val="00100B2E"/>
    <w:rsid w:val="00101725"/>
    <w:rsid w:val="001040A8"/>
    <w:rsid w:val="00104235"/>
    <w:rsid w:val="00104B1F"/>
    <w:rsid w:val="001058E9"/>
    <w:rsid w:val="00105C29"/>
    <w:rsid w:val="00105FBA"/>
    <w:rsid w:val="00107927"/>
    <w:rsid w:val="00110165"/>
    <w:rsid w:val="00111B68"/>
    <w:rsid w:val="00112ECA"/>
    <w:rsid w:val="001130EF"/>
    <w:rsid w:val="00113A32"/>
    <w:rsid w:val="001140E2"/>
    <w:rsid w:val="001142CC"/>
    <w:rsid w:val="00114861"/>
    <w:rsid w:val="00115999"/>
    <w:rsid w:val="001170A3"/>
    <w:rsid w:val="00117D6E"/>
    <w:rsid w:val="00120021"/>
    <w:rsid w:val="00121855"/>
    <w:rsid w:val="00122453"/>
    <w:rsid w:val="0012254A"/>
    <w:rsid w:val="00122602"/>
    <w:rsid w:val="00122C11"/>
    <w:rsid w:val="00122CDA"/>
    <w:rsid w:val="00122E7E"/>
    <w:rsid w:val="001230E4"/>
    <w:rsid w:val="00123AB6"/>
    <w:rsid w:val="00123ACD"/>
    <w:rsid w:val="001259DC"/>
    <w:rsid w:val="00126AFB"/>
    <w:rsid w:val="00130F3F"/>
    <w:rsid w:val="00131D97"/>
    <w:rsid w:val="00132241"/>
    <w:rsid w:val="001323EF"/>
    <w:rsid w:val="00132D82"/>
    <w:rsid w:val="001340BE"/>
    <w:rsid w:val="0013432A"/>
    <w:rsid w:val="001362A5"/>
    <w:rsid w:val="001365E1"/>
    <w:rsid w:val="00136B88"/>
    <w:rsid w:val="00137879"/>
    <w:rsid w:val="00137D43"/>
    <w:rsid w:val="001401C9"/>
    <w:rsid w:val="001403B3"/>
    <w:rsid w:val="00140747"/>
    <w:rsid w:val="001409DF"/>
    <w:rsid w:val="00141B0B"/>
    <w:rsid w:val="001432A0"/>
    <w:rsid w:val="0014357F"/>
    <w:rsid w:val="0014420F"/>
    <w:rsid w:val="00145B74"/>
    <w:rsid w:val="00145FA6"/>
    <w:rsid w:val="001479BA"/>
    <w:rsid w:val="00147A52"/>
    <w:rsid w:val="00150808"/>
    <w:rsid w:val="00150A48"/>
    <w:rsid w:val="00151D79"/>
    <w:rsid w:val="00151F18"/>
    <w:rsid w:val="00152850"/>
    <w:rsid w:val="0015316D"/>
    <w:rsid w:val="00154EFB"/>
    <w:rsid w:val="00154F84"/>
    <w:rsid w:val="00155020"/>
    <w:rsid w:val="001551C6"/>
    <w:rsid w:val="00155862"/>
    <w:rsid w:val="001569C4"/>
    <w:rsid w:val="001600AA"/>
    <w:rsid w:val="00161043"/>
    <w:rsid w:val="001610B4"/>
    <w:rsid w:val="0016120D"/>
    <w:rsid w:val="001624A6"/>
    <w:rsid w:val="00162B19"/>
    <w:rsid w:val="00162E5D"/>
    <w:rsid w:val="001635AB"/>
    <w:rsid w:val="00164047"/>
    <w:rsid w:val="001646BD"/>
    <w:rsid w:val="00164861"/>
    <w:rsid w:val="00165147"/>
    <w:rsid w:val="00166963"/>
    <w:rsid w:val="00166D8A"/>
    <w:rsid w:val="00167241"/>
    <w:rsid w:val="001672CF"/>
    <w:rsid w:val="00167E3B"/>
    <w:rsid w:val="001710F1"/>
    <w:rsid w:val="00172054"/>
    <w:rsid w:val="001720C1"/>
    <w:rsid w:val="00172941"/>
    <w:rsid w:val="00173CFC"/>
    <w:rsid w:val="00174051"/>
    <w:rsid w:val="001744B2"/>
    <w:rsid w:val="00174E05"/>
    <w:rsid w:val="00175D34"/>
    <w:rsid w:val="00175E53"/>
    <w:rsid w:val="001761A9"/>
    <w:rsid w:val="00180A99"/>
    <w:rsid w:val="00180F8A"/>
    <w:rsid w:val="001810B8"/>
    <w:rsid w:val="001835D5"/>
    <w:rsid w:val="001843F4"/>
    <w:rsid w:val="00185550"/>
    <w:rsid w:val="001860BF"/>
    <w:rsid w:val="001868B7"/>
    <w:rsid w:val="00191065"/>
    <w:rsid w:val="00191F40"/>
    <w:rsid w:val="00191FD3"/>
    <w:rsid w:val="00193698"/>
    <w:rsid w:val="00193A87"/>
    <w:rsid w:val="0019507E"/>
    <w:rsid w:val="00195335"/>
    <w:rsid w:val="00196420"/>
    <w:rsid w:val="00196AA8"/>
    <w:rsid w:val="0019737C"/>
    <w:rsid w:val="001A0617"/>
    <w:rsid w:val="001A0650"/>
    <w:rsid w:val="001A08F6"/>
    <w:rsid w:val="001A0BC1"/>
    <w:rsid w:val="001A10B6"/>
    <w:rsid w:val="001A13C2"/>
    <w:rsid w:val="001A1BDF"/>
    <w:rsid w:val="001A1CEC"/>
    <w:rsid w:val="001A3453"/>
    <w:rsid w:val="001A375A"/>
    <w:rsid w:val="001A3791"/>
    <w:rsid w:val="001A4E14"/>
    <w:rsid w:val="001A7EC6"/>
    <w:rsid w:val="001B040D"/>
    <w:rsid w:val="001B0660"/>
    <w:rsid w:val="001B06E4"/>
    <w:rsid w:val="001B0F41"/>
    <w:rsid w:val="001B18B3"/>
    <w:rsid w:val="001B1C20"/>
    <w:rsid w:val="001B28E2"/>
    <w:rsid w:val="001B2B14"/>
    <w:rsid w:val="001B2FF4"/>
    <w:rsid w:val="001B3AF9"/>
    <w:rsid w:val="001B3B1B"/>
    <w:rsid w:val="001B3EE6"/>
    <w:rsid w:val="001B49F4"/>
    <w:rsid w:val="001B54EF"/>
    <w:rsid w:val="001B5824"/>
    <w:rsid w:val="001B5AB4"/>
    <w:rsid w:val="001B5B58"/>
    <w:rsid w:val="001B65EE"/>
    <w:rsid w:val="001C007F"/>
    <w:rsid w:val="001C17C7"/>
    <w:rsid w:val="001C1A4F"/>
    <w:rsid w:val="001C2A07"/>
    <w:rsid w:val="001C2BF7"/>
    <w:rsid w:val="001C2C36"/>
    <w:rsid w:val="001C309B"/>
    <w:rsid w:val="001C3C08"/>
    <w:rsid w:val="001C4477"/>
    <w:rsid w:val="001C493C"/>
    <w:rsid w:val="001C5256"/>
    <w:rsid w:val="001C5557"/>
    <w:rsid w:val="001C5E67"/>
    <w:rsid w:val="001C6AB6"/>
    <w:rsid w:val="001C7CC7"/>
    <w:rsid w:val="001D094C"/>
    <w:rsid w:val="001D0B68"/>
    <w:rsid w:val="001D0D8E"/>
    <w:rsid w:val="001D13A2"/>
    <w:rsid w:val="001D13A6"/>
    <w:rsid w:val="001D2777"/>
    <w:rsid w:val="001D30D9"/>
    <w:rsid w:val="001D3342"/>
    <w:rsid w:val="001D3888"/>
    <w:rsid w:val="001D4066"/>
    <w:rsid w:val="001D4646"/>
    <w:rsid w:val="001D5388"/>
    <w:rsid w:val="001D6271"/>
    <w:rsid w:val="001D6CCA"/>
    <w:rsid w:val="001E0405"/>
    <w:rsid w:val="001E09C4"/>
    <w:rsid w:val="001E0D87"/>
    <w:rsid w:val="001E1468"/>
    <w:rsid w:val="001E2053"/>
    <w:rsid w:val="001E301C"/>
    <w:rsid w:val="001E4082"/>
    <w:rsid w:val="001E4857"/>
    <w:rsid w:val="001E6636"/>
    <w:rsid w:val="001E691A"/>
    <w:rsid w:val="001E78C1"/>
    <w:rsid w:val="001E7D73"/>
    <w:rsid w:val="001F11DE"/>
    <w:rsid w:val="001F1535"/>
    <w:rsid w:val="001F2877"/>
    <w:rsid w:val="001F3D1B"/>
    <w:rsid w:val="001F4B6A"/>
    <w:rsid w:val="001F4C2C"/>
    <w:rsid w:val="001F55F1"/>
    <w:rsid w:val="001F7703"/>
    <w:rsid w:val="001F78C9"/>
    <w:rsid w:val="002004D0"/>
    <w:rsid w:val="002007AB"/>
    <w:rsid w:val="002014AB"/>
    <w:rsid w:val="00202DA2"/>
    <w:rsid w:val="00203290"/>
    <w:rsid w:val="00205816"/>
    <w:rsid w:val="002129C4"/>
    <w:rsid w:val="00212DAF"/>
    <w:rsid w:val="00213169"/>
    <w:rsid w:val="00214860"/>
    <w:rsid w:val="00215CF7"/>
    <w:rsid w:val="002165C4"/>
    <w:rsid w:val="00217BBD"/>
    <w:rsid w:val="00217D3F"/>
    <w:rsid w:val="00222875"/>
    <w:rsid w:val="00222E67"/>
    <w:rsid w:val="002230FE"/>
    <w:rsid w:val="00224209"/>
    <w:rsid w:val="002245E9"/>
    <w:rsid w:val="0022515B"/>
    <w:rsid w:val="00225D07"/>
    <w:rsid w:val="00225EAA"/>
    <w:rsid w:val="0022713E"/>
    <w:rsid w:val="002277BF"/>
    <w:rsid w:val="00227C30"/>
    <w:rsid w:val="00230F8B"/>
    <w:rsid w:val="0023110F"/>
    <w:rsid w:val="002313D3"/>
    <w:rsid w:val="002329A2"/>
    <w:rsid w:val="00232F10"/>
    <w:rsid w:val="00233037"/>
    <w:rsid w:val="00235189"/>
    <w:rsid w:val="00235707"/>
    <w:rsid w:val="00235E70"/>
    <w:rsid w:val="00236F4A"/>
    <w:rsid w:val="002400C8"/>
    <w:rsid w:val="0024232B"/>
    <w:rsid w:val="0024252F"/>
    <w:rsid w:val="00242912"/>
    <w:rsid w:val="00242CA8"/>
    <w:rsid w:val="00243236"/>
    <w:rsid w:val="00243571"/>
    <w:rsid w:val="00243797"/>
    <w:rsid w:val="00244BEF"/>
    <w:rsid w:val="00245CDE"/>
    <w:rsid w:val="00246259"/>
    <w:rsid w:val="00246867"/>
    <w:rsid w:val="00246CC5"/>
    <w:rsid w:val="002470AE"/>
    <w:rsid w:val="00247349"/>
    <w:rsid w:val="00250383"/>
    <w:rsid w:val="00250645"/>
    <w:rsid w:val="00251B17"/>
    <w:rsid w:val="00251F5A"/>
    <w:rsid w:val="00254C82"/>
    <w:rsid w:val="00255F7B"/>
    <w:rsid w:val="00256319"/>
    <w:rsid w:val="002578B9"/>
    <w:rsid w:val="00257B73"/>
    <w:rsid w:val="0026260D"/>
    <w:rsid w:val="00262E88"/>
    <w:rsid w:val="0026338D"/>
    <w:rsid w:val="00263D9F"/>
    <w:rsid w:val="00265282"/>
    <w:rsid w:val="002655C5"/>
    <w:rsid w:val="00265784"/>
    <w:rsid w:val="00266549"/>
    <w:rsid w:val="0026733B"/>
    <w:rsid w:val="00267432"/>
    <w:rsid w:val="00271723"/>
    <w:rsid w:val="00271FE1"/>
    <w:rsid w:val="00272663"/>
    <w:rsid w:val="00272901"/>
    <w:rsid w:val="00272923"/>
    <w:rsid w:val="00272B2D"/>
    <w:rsid w:val="0027305F"/>
    <w:rsid w:val="002730F3"/>
    <w:rsid w:val="00274757"/>
    <w:rsid w:val="00274D41"/>
    <w:rsid w:val="00275184"/>
    <w:rsid w:val="002759CB"/>
    <w:rsid w:val="00275A49"/>
    <w:rsid w:val="00275D2E"/>
    <w:rsid w:val="00276DBE"/>
    <w:rsid w:val="002775F5"/>
    <w:rsid w:val="002809EA"/>
    <w:rsid w:val="00280D1E"/>
    <w:rsid w:val="00282230"/>
    <w:rsid w:val="00284DCA"/>
    <w:rsid w:val="0028537A"/>
    <w:rsid w:val="00285762"/>
    <w:rsid w:val="00286791"/>
    <w:rsid w:val="002872B5"/>
    <w:rsid w:val="00287C99"/>
    <w:rsid w:val="00287DCC"/>
    <w:rsid w:val="002904C4"/>
    <w:rsid w:val="002918F3"/>
    <w:rsid w:val="002920E0"/>
    <w:rsid w:val="00292123"/>
    <w:rsid w:val="002926B4"/>
    <w:rsid w:val="002952AA"/>
    <w:rsid w:val="00295EBD"/>
    <w:rsid w:val="00296023"/>
    <w:rsid w:val="0029751A"/>
    <w:rsid w:val="00297526"/>
    <w:rsid w:val="00297578"/>
    <w:rsid w:val="002A06F2"/>
    <w:rsid w:val="002A1270"/>
    <w:rsid w:val="002A12AB"/>
    <w:rsid w:val="002A1320"/>
    <w:rsid w:val="002A1D59"/>
    <w:rsid w:val="002A2658"/>
    <w:rsid w:val="002A29B1"/>
    <w:rsid w:val="002A2F64"/>
    <w:rsid w:val="002A2FEC"/>
    <w:rsid w:val="002A31D7"/>
    <w:rsid w:val="002A3349"/>
    <w:rsid w:val="002A3C40"/>
    <w:rsid w:val="002A402B"/>
    <w:rsid w:val="002A4A70"/>
    <w:rsid w:val="002A5957"/>
    <w:rsid w:val="002A7436"/>
    <w:rsid w:val="002A7653"/>
    <w:rsid w:val="002A77F1"/>
    <w:rsid w:val="002A7F96"/>
    <w:rsid w:val="002B1124"/>
    <w:rsid w:val="002B1588"/>
    <w:rsid w:val="002B185F"/>
    <w:rsid w:val="002B1D95"/>
    <w:rsid w:val="002B20F8"/>
    <w:rsid w:val="002B4258"/>
    <w:rsid w:val="002B58B9"/>
    <w:rsid w:val="002C0EA3"/>
    <w:rsid w:val="002C1A75"/>
    <w:rsid w:val="002C1BC5"/>
    <w:rsid w:val="002C1C52"/>
    <w:rsid w:val="002C2070"/>
    <w:rsid w:val="002C2844"/>
    <w:rsid w:val="002C3B0E"/>
    <w:rsid w:val="002C3E04"/>
    <w:rsid w:val="002C5B9C"/>
    <w:rsid w:val="002C5EB8"/>
    <w:rsid w:val="002C5FB0"/>
    <w:rsid w:val="002C6CFB"/>
    <w:rsid w:val="002C7241"/>
    <w:rsid w:val="002C7F40"/>
    <w:rsid w:val="002D11F2"/>
    <w:rsid w:val="002D17CE"/>
    <w:rsid w:val="002D1F3C"/>
    <w:rsid w:val="002D242E"/>
    <w:rsid w:val="002D2C8A"/>
    <w:rsid w:val="002D2FE8"/>
    <w:rsid w:val="002D4A88"/>
    <w:rsid w:val="002D5D6A"/>
    <w:rsid w:val="002D6C25"/>
    <w:rsid w:val="002D7ACB"/>
    <w:rsid w:val="002E1ADC"/>
    <w:rsid w:val="002E227E"/>
    <w:rsid w:val="002E250C"/>
    <w:rsid w:val="002E30E7"/>
    <w:rsid w:val="002E39E0"/>
    <w:rsid w:val="002E3B1A"/>
    <w:rsid w:val="002E3F17"/>
    <w:rsid w:val="002E49B2"/>
    <w:rsid w:val="002E64C9"/>
    <w:rsid w:val="002E6BD9"/>
    <w:rsid w:val="002E7753"/>
    <w:rsid w:val="002F0AE5"/>
    <w:rsid w:val="002F252E"/>
    <w:rsid w:val="002F44B3"/>
    <w:rsid w:val="002F5214"/>
    <w:rsid w:val="002F52C5"/>
    <w:rsid w:val="002F79D7"/>
    <w:rsid w:val="002F7A1F"/>
    <w:rsid w:val="003008D5"/>
    <w:rsid w:val="00301489"/>
    <w:rsid w:val="0030205D"/>
    <w:rsid w:val="003022E6"/>
    <w:rsid w:val="003025A0"/>
    <w:rsid w:val="003032AD"/>
    <w:rsid w:val="00303D77"/>
    <w:rsid w:val="003048C4"/>
    <w:rsid w:val="003053AB"/>
    <w:rsid w:val="00305BD0"/>
    <w:rsid w:val="003069AB"/>
    <w:rsid w:val="003069EF"/>
    <w:rsid w:val="00307415"/>
    <w:rsid w:val="00307507"/>
    <w:rsid w:val="0030784F"/>
    <w:rsid w:val="00307C3C"/>
    <w:rsid w:val="00310D26"/>
    <w:rsid w:val="0031164B"/>
    <w:rsid w:val="00311678"/>
    <w:rsid w:val="003127C0"/>
    <w:rsid w:val="0031497F"/>
    <w:rsid w:val="00314EF7"/>
    <w:rsid w:val="00315302"/>
    <w:rsid w:val="00315519"/>
    <w:rsid w:val="00315721"/>
    <w:rsid w:val="00316BBD"/>
    <w:rsid w:val="00317B90"/>
    <w:rsid w:val="00320BE3"/>
    <w:rsid w:val="0032216F"/>
    <w:rsid w:val="003230A1"/>
    <w:rsid w:val="003233C9"/>
    <w:rsid w:val="0032347A"/>
    <w:rsid w:val="00323720"/>
    <w:rsid w:val="00324061"/>
    <w:rsid w:val="003252E5"/>
    <w:rsid w:val="00325359"/>
    <w:rsid w:val="00325F84"/>
    <w:rsid w:val="003264CB"/>
    <w:rsid w:val="00327BE8"/>
    <w:rsid w:val="0033006B"/>
    <w:rsid w:val="003309F0"/>
    <w:rsid w:val="00330B99"/>
    <w:rsid w:val="003312C1"/>
    <w:rsid w:val="00331B20"/>
    <w:rsid w:val="0033249C"/>
    <w:rsid w:val="003342D8"/>
    <w:rsid w:val="003358EA"/>
    <w:rsid w:val="00336E29"/>
    <w:rsid w:val="00337394"/>
    <w:rsid w:val="003376CC"/>
    <w:rsid w:val="00337F11"/>
    <w:rsid w:val="00342D80"/>
    <w:rsid w:val="003438FA"/>
    <w:rsid w:val="00345845"/>
    <w:rsid w:val="00345A40"/>
    <w:rsid w:val="00346CD5"/>
    <w:rsid w:val="003507E6"/>
    <w:rsid w:val="00350E88"/>
    <w:rsid w:val="0035134B"/>
    <w:rsid w:val="00352077"/>
    <w:rsid w:val="003536E9"/>
    <w:rsid w:val="00353BD1"/>
    <w:rsid w:val="00353BD8"/>
    <w:rsid w:val="0035518A"/>
    <w:rsid w:val="003554C1"/>
    <w:rsid w:val="00355602"/>
    <w:rsid w:val="0035607B"/>
    <w:rsid w:val="003562B5"/>
    <w:rsid w:val="003567CB"/>
    <w:rsid w:val="00356996"/>
    <w:rsid w:val="00356EED"/>
    <w:rsid w:val="003601F2"/>
    <w:rsid w:val="00361310"/>
    <w:rsid w:val="00361AB5"/>
    <w:rsid w:val="00361B1F"/>
    <w:rsid w:val="003627A7"/>
    <w:rsid w:val="00363319"/>
    <w:rsid w:val="003641A7"/>
    <w:rsid w:val="00364532"/>
    <w:rsid w:val="00364686"/>
    <w:rsid w:val="00364D2F"/>
    <w:rsid w:val="00364FD8"/>
    <w:rsid w:val="00365094"/>
    <w:rsid w:val="0036538C"/>
    <w:rsid w:val="00366103"/>
    <w:rsid w:val="0036731E"/>
    <w:rsid w:val="0036762D"/>
    <w:rsid w:val="00367763"/>
    <w:rsid w:val="003677A2"/>
    <w:rsid w:val="00367B06"/>
    <w:rsid w:val="00367C84"/>
    <w:rsid w:val="003708A4"/>
    <w:rsid w:val="00370AD1"/>
    <w:rsid w:val="0037199E"/>
    <w:rsid w:val="0037228C"/>
    <w:rsid w:val="0037274D"/>
    <w:rsid w:val="00373151"/>
    <w:rsid w:val="00373A19"/>
    <w:rsid w:val="00373B02"/>
    <w:rsid w:val="00377073"/>
    <w:rsid w:val="003770A8"/>
    <w:rsid w:val="00377A8C"/>
    <w:rsid w:val="00377AB8"/>
    <w:rsid w:val="00377FA4"/>
    <w:rsid w:val="0038057B"/>
    <w:rsid w:val="003808E6"/>
    <w:rsid w:val="00381922"/>
    <w:rsid w:val="0038372D"/>
    <w:rsid w:val="003847CE"/>
    <w:rsid w:val="00384B5D"/>
    <w:rsid w:val="0038537E"/>
    <w:rsid w:val="00386441"/>
    <w:rsid w:val="0038671C"/>
    <w:rsid w:val="00386A3D"/>
    <w:rsid w:val="003918B7"/>
    <w:rsid w:val="00391DAA"/>
    <w:rsid w:val="00392721"/>
    <w:rsid w:val="00392D9E"/>
    <w:rsid w:val="0039343B"/>
    <w:rsid w:val="003939AC"/>
    <w:rsid w:val="00394300"/>
    <w:rsid w:val="00394DC6"/>
    <w:rsid w:val="00396946"/>
    <w:rsid w:val="00397D24"/>
    <w:rsid w:val="00397E66"/>
    <w:rsid w:val="003A0CFD"/>
    <w:rsid w:val="003A1A7A"/>
    <w:rsid w:val="003A1BBC"/>
    <w:rsid w:val="003A292F"/>
    <w:rsid w:val="003A42EA"/>
    <w:rsid w:val="003A7443"/>
    <w:rsid w:val="003B0E9B"/>
    <w:rsid w:val="003B1015"/>
    <w:rsid w:val="003B1401"/>
    <w:rsid w:val="003B1413"/>
    <w:rsid w:val="003B1754"/>
    <w:rsid w:val="003B1CDE"/>
    <w:rsid w:val="003B2076"/>
    <w:rsid w:val="003B29DB"/>
    <w:rsid w:val="003B33BB"/>
    <w:rsid w:val="003B4321"/>
    <w:rsid w:val="003B472F"/>
    <w:rsid w:val="003B4F2F"/>
    <w:rsid w:val="003B6788"/>
    <w:rsid w:val="003B69C4"/>
    <w:rsid w:val="003B7E4C"/>
    <w:rsid w:val="003C0489"/>
    <w:rsid w:val="003C0F00"/>
    <w:rsid w:val="003C21DB"/>
    <w:rsid w:val="003C2796"/>
    <w:rsid w:val="003C293F"/>
    <w:rsid w:val="003C3A6B"/>
    <w:rsid w:val="003C47B6"/>
    <w:rsid w:val="003C4E75"/>
    <w:rsid w:val="003C59C3"/>
    <w:rsid w:val="003C690E"/>
    <w:rsid w:val="003C7B6A"/>
    <w:rsid w:val="003D026B"/>
    <w:rsid w:val="003D1532"/>
    <w:rsid w:val="003D2C15"/>
    <w:rsid w:val="003D3DDE"/>
    <w:rsid w:val="003D48AD"/>
    <w:rsid w:val="003D4CC4"/>
    <w:rsid w:val="003D56CA"/>
    <w:rsid w:val="003D5B41"/>
    <w:rsid w:val="003D675C"/>
    <w:rsid w:val="003D6E7E"/>
    <w:rsid w:val="003D7389"/>
    <w:rsid w:val="003D7584"/>
    <w:rsid w:val="003E1284"/>
    <w:rsid w:val="003E1A04"/>
    <w:rsid w:val="003E226D"/>
    <w:rsid w:val="003E244E"/>
    <w:rsid w:val="003E39EC"/>
    <w:rsid w:val="003E468A"/>
    <w:rsid w:val="003E5DCB"/>
    <w:rsid w:val="003E628E"/>
    <w:rsid w:val="003E6F2D"/>
    <w:rsid w:val="003F007C"/>
    <w:rsid w:val="003F0EB9"/>
    <w:rsid w:val="003F1079"/>
    <w:rsid w:val="003F187F"/>
    <w:rsid w:val="003F278D"/>
    <w:rsid w:val="003F353F"/>
    <w:rsid w:val="003F3B6C"/>
    <w:rsid w:val="003F55F2"/>
    <w:rsid w:val="003F5827"/>
    <w:rsid w:val="003F6025"/>
    <w:rsid w:val="003F6046"/>
    <w:rsid w:val="003F6726"/>
    <w:rsid w:val="003F6A8B"/>
    <w:rsid w:val="003F7556"/>
    <w:rsid w:val="004008AF"/>
    <w:rsid w:val="00401B43"/>
    <w:rsid w:val="0040417C"/>
    <w:rsid w:val="00404F64"/>
    <w:rsid w:val="004054BE"/>
    <w:rsid w:val="00406A3D"/>
    <w:rsid w:val="00407202"/>
    <w:rsid w:val="00407B2F"/>
    <w:rsid w:val="004111D2"/>
    <w:rsid w:val="00411383"/>
    <w:rsid w:val="004129F4"/>
    <w:rsid w:val="00412DE7"/>
    <w:rsid w:val="0041633E"/>
    <w:rsid w:val="00416BB1"/>
    <w:rsid w:val="0042126F"/>
    <w:rsid w:val="00424238"/>
    <w:rsid w:val="004257A7"/>
    <w:rsid w:val="0042724F"/>
    <w:rsid w:val="00427E5F"/>
    <w:rsid w:val="004300C4"/>
    <w:rsid w:val="004323EF"/>
    <w:rsid w:val="00432E6B"/>
    <w:rsid w:val="00432FE0"/>
    <w:rsid w:val="004335B0"/>
    <w:rsid w:val="004351B0"/>
    <w:rsid w:val="0043563F"/>
    <w:rsid w:val="0043586C"/>
    <w:rsid w:val="004358FB"/>
    <w:rsid w:val="00436BCE"/>
    <w:rsid w:val="00442358"/>
    <w:rsid w:val="00442D92"/>
    <w:rsid w:val="00443997"/>
    <w:rsid w:val="00444205"/>
    <w:rsid w:val="00444439"/>
    <w:rsid w:val="004444C9"/>
    <w:rsid w:val="004448E3"/>
    <w:rsid w:val="00445BCD"/>
    <w:rsid w:val="00446D38"/>
    <w:rsid w:val="004476B3"/>
    <w:rsid w:val="00451118"/>
    <w:rsid w:val="00452B25"/>
    <w:rsid w:val="00452E4C"/>
    <w:rsid w:val="0045346E"/>
    <w:rsid w:val="00453749"/>
    <w:rsid w:val="00455818"/>
    <w:rsid w:val="00455F6E"/>
    <w:rsid w:val="0046173A"/>
    <w:rsid w:val="00462444"/>
    <w:rsid w:val="004626DA"/>
    <w:rsid w:val="00462702"/>
    <w:rsid w:val="0046305E"/>
    <w:rsid w:val="00463546"/>
    <w:rsid w:val="00463E20"/>
    <w:rsid w:val="00463FFD"/>
    <w:rsid w:val="00464D01"/>
    <w:rsid w:val="00465271"/>
    <w:rsid w:val="00465A23"/>
    <w:rsid w:val="004700E1"/>
    <w:rsid w:val="00470AED"/>
    <w:rsid w:val="004711A6"/>
    <w:rsid w:val="00471718"/>
    <w:rsid w:val="00473131"/>
    <w:rsid w:val="00473B11"/>
    <w:rsid w:val="0047479E"/>
    <w:rsid w:val="00476474"/>
    <w:rsid w:val="00476B71"/>
    <w:rsid w:val="00477868"/>
    <w:rsid w:val="00477A46"/>
    <w:rsid w:val="004802B6"/>
    <w:rsid w:val="0048112B"/>
    <w:rsid w:val="00481F78"/>
    <w:rsid w:val="0048312E"/>
    <w:rsid w:val="0048356D"/>
    <w:rsid w:val="00484BB6"/>
    <w:rsid w:val="00486E74"/>
    <w:rsid w:val="00487653"/>
    <w:rsid w:val="00487FF7"/>
    <w:rsid w:val="00490D85"/>
    <w:rsid w:val="00491B2B"/>
    <w:rsid w:val="004922C6"/>
    <w:rsid w:val="00493252"/>
    <w:rsid w:val="00494D15"/>
    <w:rsid w:val="004958DF"/>
    <w:rsid w:val="00496621"/>
    <w:rsid w:val="004970AD"/>
    <w:rsid w:val="00497FBD"/>
    <w:rsid w:val="004A23D7"/>
    <w:rsid w:val="004A2BD6"/>
    <w:rsid w:val="004A3780"/>
    <w:rsid w:val="004A3A7C"/>
    <w:rsid w:val="004A40BC"/>
    <w:rsid w:val="004A42D7"/>
    <w:rsid w:val="004A532F"/>
    <w:rsid w:val="004A53AF"/>
    <w:rsid w:val="004A5985"/>
    <w:rsid w:val="004A5FC8"/>
    <w:rsid w:val="004A7FAA"/>
    <w:rsid w:val="004B1D7E"/>
    <w:rsid w:val="004B1F48"/>
    <w:rsid w:val="004B2C42"/>
    <w:rsid w:val="004B353F"/>
    <w:rsid w:val="004B414A"/>
    <w:rsid w:val="004B4F1C"/>
    <w:rsid w:val="004B623A"/>
    <w:rsid w:val="004B684A"/>
    <w:rsid w:val="004C0168"/>
    <w:rsid w:val="004C181E"/>
    <w:rsid w:val="004C1B5B"/>
    <w:rsid w:val="004C2985"/>
    <w:rsid w:val="004C36E5"/>
    <w:rsid w:val="004C3E32"/>
    <w:rsid w:val="004C3F5E"/>
    <w:rsid w:val="004C40FA"/>
    <w:rsid w:val="004C4139"/>
    <w:rsid w:val="004C4180"/>
    <w:rsid w:val="004C4D30"/>
    <w:rsid w:val="004C4E73"/>
    <w:rsid w:val="004C5CB2"/>
    <w:rsid w:val="004C5FED"/>
    <w:rsid w:val="004C6323"/>
    <w:rsid w:val="004C643B"/>
    <w:rsid w:val="004C6A54"/>
    <w:rsid w:val="004C74A4"/>
    <w:rsid w:val="004C74F5"/>
    <w:rsid w:val="004D01AF"/>
    <w:rsid w:val="004D05C1"/>
    <w:rsid w:val="004D0E8D"/>
    <w:rsid w:val="004D1142"/>
    <w:rsid w:val="004D1422"/>
    <w:rsid w:val="004D3546"/>
    <w:rsid w:val="004D3CDA"/>
    <w:rsid w:val="004D3EFD"/>
    <w:rsid w:val="004D40B1"/>
    <w:rsid w:val="004D4392"/>
    <w:rsid w:val="004D4E06"/>
    <w:rsid w:val="004D4E90"/>
    <w:rsid w:val="004D5624"/>
    <w:rsid w:val="004D5B32"/>
    <w:rsid w:val="004D7003"/>
    <w:rsid w:val="004D71EE"/>
    <w:rsid w:val="004D7DBB"/>
    <w:rsid w:val="004D7E60"/>
    <w:rsid w:val="004E0501"/>
    <w:rsid w:val="004E053A"/>
    <w:rsid w:val="004E17FF"/>
    <w:rsid w:val="004E1EB0"/>
    <w:rsid w:val="004E1F24"/>
    <w:rsid w:val="004E2104"/>
    <w:rsid w:val="004E288E"/>
    <w:rsid w:val="004E28F2"/>
    <w:rsid w:val="004E29A5"/>
    <w:rsid w:val="004E2A34"/>
    <w:rsid w:val="004E4E91"/>
    <w:rsid w:val="004E52FB"/>
    <w:rsid w:val="004E554B"/>
    <w:rsid w:val="004E5B56"/>
    <w:rsid w:val="004E64D1"/>
    <w:rsid w:val="004E69C5"/>
    <w:rsid w:val="004E6F44"/>
    <w:rsid w:val="004E7909"/>
    <w:rsid w:val="004E7A4B"/>
    <w:rsid w:val="004F1547"/>
    <w:rsid w:val="004F20CB"/>
    <w:rsid w:val="004F2289"/>
    <w:rsid w:val="004F3788"/>
    <w:rsid w:val="004F3B2E"/>
    <w:rsid w:val="004F3EC5"/>
    <w:rsid w:val="004F410D"/>
    <w:rsid w:val="004F4A52"/>
    <w:rsid w:val="004F5D82"/>
    <w:rsid w:val="004F5E29"/>
    <w:rsid w:val="004F6939"/>
    <w:rsid w:val="004F7AAC"/>
    <w:rsid w:val="00500BCE"/>
    <w:rsid w:val="00500F37"/>
    <w:rsid w:val="0050162C"/>
    <w:rsid w:val="00501D3C"/>
    <w:rsid w:val="0050214A"/>
    <w:rsid w:val="005056BD"/>
    <w:rsid w:val="0050578F"/>
    <w:rsid w:val="00506347"/>
    <w:rsid w:val="00506853"/>
    <w:rsid w:val="00506E80"/>
    <w:rsid w:val="005077A1"/>
    <w:rsid w:val="00507C3B"/>
    <w:rsid w:val="0051049A"/>
    <w:rsid w:val="00510C97"/>
    <w:rsid w:val="00512820"/>
    <w:rsid w:val="005136E3"/>
    <w:rsid w:val="00515A28"/>
    <w:rsid w:val="00515CE2"/>
    <w:rsid w:val="0051622E"/>
    <w:rsid w:val="005162C8"/>
    <w:rsid w:val="00516D1B"/>
    <w:rsid w:val="00517B14"/>
    <w:rsid w:val="00521092"/>
    <w:rsid w:val="00521C40"/>
    <w:rsid w:val="005222E0"/>
    <w:rsid w:val="005237A6"/>
    <w:rsid w:val="0052422A"/>
    <w:rsid w:val="005246E3"/>
    <w:rsid w:val="0052475D"/>
    <w:rsid w:val="00525C92"/>
    <w:rsid w:val="0052636C"/>
    <w:rsid w:val="00526EFC"/>
    <w:rsid w:val="00527415"/>
    <w:rsid w:val="005276CB"/>
    <w:rsid w:val="00530224"/>
    <w:rsid w:val="00530607"/>
    <w:rsid w:val="005310BE"/>
    <w:rsid w:val="0053177A"/>
    <w:rsid w:val="005318FF"/>
    <w:rsid w:val="00531FEB"/>
    <w:rsid w:val="00532738"/>
    <w:rsid w:val="00533450"/>
    <w:rsid w:val="005336A9"/>
    <w:rsid w:val="0053408A"/>
    <w:rsid w:val="00535021"/>
    <w:rsid w:val="005355E5"/>
    <w:rsid w:val="0053583E"/>
    <w:rsid w:val="0053665F"/>
    <w:rsid w:val="00536672"/>
    <w:rsid w:val="00540CC4"/>
    <w:rsid w:val="00541481"/>
    <w:rsid w:val="00541D51"/>
    <w:rsid w:val="00541D7D"/>
    <w:rsid w:val="00542ECE"/>
    <w:rsid w:val="00543452"/>
    <w:rsid w:val="0054464B"/>
    <w:rsid w:val="0054653C"/>
    <w:rsid w:val="00547947"/>
    <w:rsid w:val="005514C7"/>
    <w:rsid w:val="0055183B"/>
    <w:rsid w:val="00551FD4"/>
    <w:rsid w:val="00552264"/>
    <w:rsid w:val="00552930"/>
    <w:rsid w:val="005529A1"/>
    <w:rsid w:val="005533DC"/>
    <w:rsid w:val="0055428D"/>
    <w:rsid w:val="005545C5"/>
    <w:rsid w:val="005548F0"/>
    <w:rsid w:val="005555BD"/>
    <w:rsid w:val="00556214"/>
    <w:rsid w:val="00557B79"/>
    <w:rsid w:val="00557DC9"/>
    <w:rsid w:val="005605C7"/>
    <w:rsid w:val="00561E0E"/>
    <w:rsid w:val="00561F7E"/>
    <w:rsid w:val="0056248A"/>
    <w:rsid w:val="00563CFE"/>
    <w:rsid w:val="005663AD"/>
    <w:rsid w:val="00566451"/>
    <w:rsid w:val="005670B2"/>
    <w:rsid w:val="00567508"/>
    <w:rsid w:val="0057168C"/>
    <w:rsid w:val="00573BFD"/>
    <w:rsid w:val="00573C02"/>
    <w:rsid w:val="0057555A"/>
    <w:rsid w:val="005759B5"/>
    <w:rsid w:val="005759E3"/>
    <w:rsid w:val="00577329"/>
    <w:rsid w:val="00581261"/>
    <w:rsid w:val="005826A7"/>
    <w:rsid w:val="00583131"/>
    <w:rsid w:val="005838EA"/>
    <w:rsid w:val="00583C8C"/>
    <w:rsid w:val="00584766"/>
    <w:rsid w:val="00584ABC"/>
    <w:rsid w:val="00584CE2"/>
    <w:rsid w:val="00584DC2"/>
    <w:rsid w:val="00585D19"/>
    <w:rsid w:val="005860DB"/>
    <w:rsid w:val="005861E6"/>
    <w:rsid w:val="00586C74"/>
    <w:rsid w:val="00587A03"/>
    <w:rsid w:val="00587AC8"/>
    <w:rsid w:val="0059012E"/>
    <w:rsid w:val="0059037F"/>
    <w:rsid w:val="00590A46"/>
    <w:rsid w:val="0059147A"/>
    <w:rsid w:val="00591D9C"/>
    <w:rsid w:val="00592D13"/>
    <w:rsid w:val="00593F44"/>
    <w:rsid w:val="005953C4"/>
    <w:rsid w:val="0059678B"/>
    <w:rsid w:val="0059683E"/>
    <w:rsid w:val="00596D03"/>
    <w:rsid w:val="0059704C"/>
    <w:rsid w:val="005975C6"/>
    <w:rsid w:val="005977F1"/>
    <w:rsid w:val="005A0323"/>
    <w:rsid w:val="005A2209"/>
    <w:rsid w:val="005A2B89"/>
    <w:rsid w:val="005A33D6"/>
    <w:rsid w:val="005A3779"/>
    <w:rsid w:val="005A46A9"/>
    <w:rsid w:val="005A47AB"/>
    <w:rsid w:val="005A4C2E"/>
    <w:rsid w:val="005A5C80"/>
    <w:rsid w:val="005A6EA3"/>
    <w:rsid w:val="005A6F1A"/>
    <w:rsid w:val="005A762F"/>
    <w:rsid w:val="005A7FED"/>
    <w:rsid w:val="005B01D6"/>
    <w:rsid w:val="005B08B5"/>
    <w:rsid w:val="005B1A96"/>
    <w:rsid w:val="005B2711"/>
    <w:rsid w:val="005B302C"/>
    <w:rsid w:val="005B34A1"/>
    <w:rsid w:val="005B40E7"/>
    <w:rsid w:val="005B4255"/>
    <w:rsid w:val="005B4FC1"/>
    <w:rsid w:val="005B5CA6"/>
    <w:rsid w:val="005B6F5E"/>
    <w:rsid w:val="005B7179"/>
    <w:rsid w:val="005C0C10"/>
    <w:rsid w:val="005C1A11"/>
    <w:rsid w:val="005C2264"/>
    <w:rsid w:val="005C2569"/>
    <w:rsid w:val="005C2636"/>
    <w:rsid w:val="005C36C4"/>
    <w:rsid w:val="005C3E85"/>
    <w:rsid w:val="005C4E8C"/>
    <w:rsid w:val="005C5CE7"/>
    <w:rsid w:val="005C5F8D"/>
    <w:rsid w:val="005C644A"/>
    <w:rsid w:val="005C66B9"/>
    <w:rsid w:val="005D04BF"/>
    <w:rsid w:val="005D0D3F"/>
    <w:rsid w:val="005D1606"/>
    <w:rsid w:val="005D1A3B"/>
    <w:rsid w:val="005D3C43"/>
    <w:rsid w:val="005D5CFA"/>
    <w:rsid w:val="005D6287"/>
    <w:rsid w:val="005D6763"/>
    <w:rsid w:val="005D7AB2"/>
    <w:rsid w:val="005E0824"/>
    <w:rsid w:val="005E0DCC"/>
    <w:rsid w:val="005E1854"/>
    <w:rsid w:val="005E1D72"/>
    <w:rsid w:val="005E2FEC"/>
    <w:rsid w:val="005E3055"/>
    <w:rsid w:val="005E3A0E"/>
    <w:rsid w:val="005E402D"/>
    <w:rsid w:val="005E51F8"/>
    <w:rsid w:val="005E5F74"/>
    <w:rsid w:val="005E6A60"/>
    <w:rsid w:val="005F13AE"/>
    <w:rsid w:val="005F16F5"/>
    <w:rsid w:val="005F24FB"/>
    <w:rsid w:val="005F27F8"/>
    <w:rsid w:val="005F2DBC"/>
    <w:rsid w:val="005F3258"/>
    <w:rsid w:val="005F3962"/>
    <w:rsid w:val="005F4C96"/>
    <w:rsid w:val="005F4F70"/>
    <w:rsid w:val="005F5683"/>
    <w:rsid w:val="005F64E6"/>
    <w:rsid w:val="006007F9"/>
    <w:rsid w:val="0060165B"/>
    <w:rsid w:val="00603763"/>
    <w:rsid w:val="00605700"/>
    <w:rsid w:val="006061FB"/>
    <w:rsid w:val="006076B8"/>
    <w:rsid w:val="006077CA"/>
    <w:rsid w:val="0061049C"/>
    <w:rsid w:val="00610A56"/>
    <w:rsid w:val="006112C0"/>
    <w:rsid w:val="00611744"/>
    <w:rsid w:val="00611EC0"/>
    <w:rsid w:val="006122E2"/>
    <w:rsid w:val="006130BE"/>
    <w:rsid w:val="00614F06"/>
    <w:rsid w:val="00616154"/>
    <w:rsid w:val="00616A68"/>
    <w:rsid w:val="00616ECF"/>
    <w:rsid w:val="0061717D"/>
    <w:rsid w:val="00617DC0"/>
    <w:rsid w:val="00622A9C"/>
    <w:rsid w:val="00623001"/>
    <w:rsid w:val="00623475"/>
    <w:rsid w:val="006238D9"/>
    <w:rsid w:val="00623FB9"/>
    <w:rsid w:val="006246C5"/>
    <w:rsid w:val="00626FF1"/>
    <w:rsid w:val="006276B0"/>
    <w:rsid w:val="006279A3"/>
    <w:rsid w:val="00627C06"/>
    <w:rsid w:val="0063034D"/>
    <w:rsid w:val="006307A7"/>
    <w:rsid w:val="00630F09"/>
    <w:rsid w:val="0063149A"/>
    <w:rsid w:val="006324ED"/>
    <w:rsid w:val="00632A3D"/>
    <w:rsid w:val="00632A63"/>
    <w:rsid w:val="006334FE"/>
    <w:rsid w:val="006338A9"/>
    <w:rsid w:val="00634B94"/>
    <w:rsid w:val="00635BBD"/>
    <w:rsid w:val="0063725A"/>
    <w:rsid w:val="0063739C"/>
    <w:rsid w:val="00637DDE"/>
    <w:rsid w:val="006403C1"/>
    <w:rsid w:val="0064273A"/>
    <w:rsid w:val="00642A4B"/>
    <w:rsid w:val="00642D02"/>
    <w:rsid w:val="00643FB1"/>
    <w:rsid w:val="00645345"/>
    <w:rsid w:val="00645370"/>
    <w:rsid w:val="0064580D"/>
    <w:rsid w:val="0064658E"/>
    <w:rsid w:val="006468F8"/>
    <w:rsid w:val="00650EEA"/>
    <w:rsid w:val="00653236"/>
    <w:rsid w:val="0065337C"/>
    <w:rsid w:val="00654E84"/>
    <w:rsid w:val="0065502E"/>
    <w:rsid w:val="00656548"/>
    <w:rsid w:val="0065671A"/>
    <w:rsid w:val="00656A4A"/>
    <w:rsid w:val="00657869"/>
    <w:rsid w:val="00661210"/>
    <w:rsid w:val="00661A31"/>
    <w:rsid w:val="006633B6"/>
    <w:rsid w:val="006640D4"/>
    <w:rsid w:val="00664346"/>
    <w:rsid w:val="006652FF"/>
    <w:rsid w:val="006653FB"/>
    <w:rsid w:val="00667D6F"/>
    <w:rsid w:val="00667FA2"/>
    <w:rsid w:val="00670DEF"/>
    <w:rsid w:val="00670F04"/>
    <w:rsid w:val="0067166D"/>
    <w:rsid w:val="00672220"/>
    <w:rsid w:val="0067284A"/>
    <w:rsid w:val="00673BF8"/>
    <w:rsid w:val="00674CAC"/>
    <w:rsid w:val="00674E1D"/>
    <w:rsid w:val="00675CCE"/>
    <w:rsid w:val="00676CAB"/>
    <w:rsid w:val="00677C87"/>
    <w:rsid w:val="00677F07"/>
    <w:rsid w:val="006826DC"/>
    <w:rsid w:val="006833C9"/>
    <w:rsid w:val="006838F0"/>
    <w:rsid w:val="00683B88"/>
    <w:rsid w:val="00683E6D"/>
    <w:rsid w:val="00683FE0"/>
    <w:rsid w:val="00684163"/>
    <w:rsid w:val="00684A69"/>
    <w:rsid w:val="0068532B"/>
    <w:rsid w:val="006857F6"/>
    <w:rsid w:val="0068600B"/>
    <w:rsid w:val="006866BB"/>
    <w:rsid w:val="00690113"/>
    <w:rsid w:val="006901BD"/>
    <w:rsid w:val="00690876"/>
    <w:rsid w:val="00691EDA"/>
    <w:rsid w:val="0069254B"/>
    <w:rsid w:val="006925FF"/>
    <w:rsid w:val="00692DEA"/>
    <w:rsid w:val="0069337D"/>
    <w:rsid w:val="006933C1"/>
    <w:rsid w:val="00694F99"/>
    <w:rsid w:val="00695437"/>
    <w:rsid w:val="0069595D"/>
    <w:rsid w:val="00696A2A"/>
    <w:rsid w:val="006A04F4"/>
    <w:rsid w:val="006A1C3A"/>
    <w:rsid w:val="006A3957"/>
    <w:rsid w:val="006A39AA"/>
    <w:rsid w:val="006A4603"/>
    <w:rsid w:val="006A5005"/>
    <w:rsid w:val="006A5510"/>
    <w:rsid w:val="006A5711"/>
    <w:rsid w:val="006A5C7E"/>
    <w:rsid w:val="006A65E5"/>
    <w:rsid w:val="006B04EE"/>
    <w:rsid w:val="006B1A61"/>
    <w:rsid w:val="006B2395"/>
    <w:rsid w:val="006B4972"/>
    <w:rsid w:val="006B4997"/>
    <w:rsid w:val="006B5058"/>
    <w:rsid w:val="006C0C2B"/>
    <w:rsid w:val="006C193B"/>
    <w:rsid w:val="006C2E0B"/>
    <w:rsid w:val="006C3743"/>
    <w:rsid w:val="006C3F89"/>
    <w:rsid w:val="006C53AC"/>
    <w:rsid w:val="006C6093"/>
    <w:rsid w:val="006C675F"/>
    <w:rsid w:val="006C7631"/>
    <w:rsid w:val="006C7730"/>
    <w:rsid w:val="006C7B4E"/>
    <w:rsid w:val="006D008C"/>
    <w:rsid w:val="006D0382"/>
    <w:rsid w:val="006D105E"/>
    <w:rsid w:val="006D26D9"/>
    <w:rsid w:val="006D2E48"/>
    <w:rsid w:val="006D3105"/>
    <w:rsid w:val="006D337E"/>
    <w:rsid w:val="006D3C37"/>
    <w:rsid w:val="006D4176"/>
    <w:rsid w:val="006D47BF"/>
    <w:rsid w:val="006E07C6"/>
    <w:rsid w:val="006E197D"/>
    <w:rsid w:val="006E2087"/>
    <w:rsid w:val="006E2730"/>
    <w:rsid w:val="006E367F"/>
    <w:rsid w:val="006E393E"/>
    <w:rsid w:val="006E4276"/>
    <w:rsid w:val="006E5EDA"/>
    <w:rsid w:val="006E61C4"/>
    <w:rsid w:val="006E6C05"/>
    <w:rsid w:val="006F1670"/>
    <w:rsid w:val="006F2C58"/>
    <w:rsid w:val="006F2D05"/>
    <w:rsid w:val="006F3F5A"/>
    <w:rsid w:val="006F43FB"/>
    <w:rsid w:val="006F43FF"/>
    <w:rsid w:val="006F4A09"/>
    <w:rsid w:val="006F5097"/>
    <w:rsid w:val="006F56E1"/>
    <w:rsid w:val="006F5740"/>
    <w:rsid w:val="006F5872"/>
    <w:rsid w:val="006F7BA2"/>
    <w:rsid w:val="00700410"/>
    <w:rsid w:val="00700879"/>
    <w:rsid w:val="0070174C"/>
    <w:rsid w:val="00702CA9"/>
    <w:rsid w:val="0070337A"/>
    <w:rsid w:val="007044FE"/>
    <w:rsid w:val="0070559A"/>
    <w:rsid w:val="007073B7"/>
    <w:rsid w:val="007073F5"/>
    <w:rsid w:val="0070744D"/>
    <w:rsid w:val="00707503"/>
    <w:rsid w:val="00707A19"/>
    <w:rsid w:val="00710171"/>
    <w:rsid w:val="0071176F"/>
    <w:rsid w:val="0071185C"/>
    <w:rsid w:val="00713078"/>
    <w:rsid w:val="00713F20"/>
    <w:rsid w:val="007153DE"/>
    <w:rsid w:val="00715D92"/>
    <w:rsid w:val="00716B62"/>
    <w:rsid w:val="00716D25"/>
    <w:rsid w:val="00717472"/>
    <w:rsid w:val="00720B24"/>
    <w:rsid w:val="00721AC4"/>
    <w:rsid w:val="00723A44"/>
    <w:rsid w:val="00723BEC"/>
    <w:rsid w:val="00723E1B"/>
    <w:rsid w:val="00724237"/>
    <w:rsid w:val="00724A85"/>
    <w:rsid w:val="0072527C"/>
    <w:rsid w:val="007256B8"/>
    <w:rsid w:val="007262D8"/>
    <w:rsid w:val="007305FA"/>
    <w:rsid w:val="0073096E"/>
    <w:rsid w:val="0073320E"/>
    <w:rsid w:val="00736EDF"/>
    <w:rsid w:val="00737188"/>
    <w:rsid w:val="007372DA"/>
    <w:rsid w:val="00737806"/>
    <w:rsid w:val="00740BED"/>
    <w:rsid w:val="00740E28"/>
    <w:rsid w:val="007410A7"/>
    <w:rsid w:val="0074145A"/>
    <w:rsid w:val="00741EFD"/>
    <w:rsid w:val="00742320"/>
    <w:rsid w:val="007426E0"/>
    <w:rsid w:val="00744087"/>
    <w:rsid w:val="00744AD9"/>
    <w:rsid w:val="00744BFA"/>
    <w:rsid w:val="00745DE1"/>
    <w:rsid w:val="00746064"/>
    <w:rsid w:val="00746276"/>
    <w:rsid w:val="007464CD"/>
    <w:rsid w:val="00746ED1"/>
    <w:rsid w:val="00747431"/>
    <w:rsid w:val="00747CB1"/>
    <w:rsid w:val="00747FFB"/>
    <w:rsid w:val="007515AC"/>
    <w:rsid w:val="00751A12"/>
    <w:rsid w:val="007522B1"/>
    <w:rsid w:val="00752829"/>
    <w:rsid w:val="00752B9D"/>
    <w:rsid w:val="00752D76"/>
    <w:rsid w:val="00752FF2"/>
    <w:rsid w:val="007532B5"/>
    <w:rsid w:val="007567D8"/>
    <w:rsid w:val="0075689F"/>
    <w:rsid w:val="00757F4B"/>
    <w:rsid w:val="007603EF"/>
    <w:rsid w:val="00761E37"/>
    <w:rsid w:val="00761ED8"/>
    <w:rsid w:val="00764B55"/>
    <w:rsid w:val="007652A2"/>
    <w:rsid w:val="00766A48"/>
    <w:rsid w:val="00766B55"/>
    <w:rsid w:val="00766C70"/>
    <w:rsid w:val="00767D4D"/>
    <w:rsid w:val="00770708"/>
    <w:rsid w:val="00771416"/>
    <w:rsid w:val="0077172D"/>
    <w:rsid w:val="00773120"/>
    <w:rsid w:val="00773D7B"/>
    <w:rsid w:val="00774507"/>
    <w:rsid w:val="007761B3"/>
    <w:rsid w:val="00777959"/>
    <w:rsid w:val="00777C17"/>
    <w:rsid w:val="007803F7"/>
    <w:rsid w:val="007825CE"/>
    <w:rsid w:val="00782B87"/>
    <w:rsid w:val="0078318E"/>
    <w:rsid w:val="00783AF5"/>
    <w:rsid w:val="0078473D"/>
    <w:rsid w:val="0078543D"/>
    <w:rsid w:val="00785C72"/>
    <w:rsid w:val="00787174"/>
    <w:rsid w:val="007901F7"/>
    <w:rsid w:val="007912A8"/>
    <w:rsid w:val="007920CF"/>
    <w:rsid w:val="00792F36"/>
    <w:rsid w:val="00793A3D"/>
    <w:rsid w:val="007941C4"/>
    <w:rsid w:val="0079482A"/>
    <w:rsid w:val="0079507C"/>
    <w:rsid w:val="00795A94"/>
    <w:rsid w:val="00795FCC"/>
    <w:rsid w:val="00796FDC"/>
    <w:rsid w:val="00797357"/>
    <w:rsid w:val="00797397"/>
    <w:rsid w:val="00797EC1"/>
    <w:rsid w:val="00797FED"/>
    <w:rsid w:val="007A3F51"/>
    <w:rsid w:val="007A53ED"/>
    <w:rsid w:val="007A5772"/>
    <w:rsid w:val="007A5795"/>
    <w:rsid w:val="007A5E5B"/>
    <w:rsid w:val="007A6205"/>
    <w:rsid w:val="007B0582"/>
    <w:rsid w:val="007B17A7"/>
    <w:rsid w:val="007B1E10"/>
    <w:rsid w:val="007B33B3"/>
    <w:rsid w:val="007B33B5"/>
    <w:rsid w:val="007B3C70"/>
    <w:rsid w:val="007B40A0"/>
    <w:rsid w:val="007B4C6E"/>
    <w:rsid w:val="007B52F0"/>
    <w:rsid w:val="007B5375"/>
    <w:rsid w:val="007B577E"/>
    <w:rsid w:val="007B609A"/>
    <w:rsid w:val="007B6159"/>
    <w:rsid w:val="007B6AA0"/>
    <w:rsid w:val="007B7CA3"/>
    <w:rsid w:val="007C01C2"/>
    <w:rsid w:val="007C035B"/>
    <w:rsid w:val="007C157B"/>
    <w:rsid w:val="007C195E"/>
    <w:rsid w:val="007C2FF0"/>
    <w:rsid w:val="007C36E3"/>
    <w:rsid w:val="007C4854"/>
    <w:rsid w:val="007D0797"/>
    <w:rsid w:val="007D0DB7"/>
    <w:rsid w:val="007D2964"/>
    <w:rsid w:val="007D2F6F"/>
    <w:rsid w:val="007D32C0"/>
    <w:rsid w:val="007D4460"/>
    <w:rsid w:val="007D469F"/>
    <w:rsid w:val="007D48EB"/>
    <w:rsid w:val="007D51E3"/>
    <w:rsid w:val="007D6A38"/>
    <w:rsid w:val="007D6BDF"/>
    <w:rsid w:val="007D7540"/>
    <w:rsid w:val="007D7705"/>
    <w:rsid w:val="007E0CEF"/>
    <w:rsid w:val="007E1231"/>
    <w:rsid w:val="007E1C61"/>
    <w:rsid w:val="007E2FB9"/>
    <w:rsid w:val="007E36C7"/>
    <w:rsid w:val="007E3D6F"/>
    <w:rsid w:val="007E48E9"/>
    <w:rsid w:val="007E519B"/>
    <w:rsid w:val="007E575F"/>
    <w:rsid w:val="007E5AB3"/>
    <w:rsid w:val="007E5B6D"/>
    <w:rsid w:val="007E6471"/>
    <w:rsid w:val="007E69E4"/>
    <w:rsid w:val="007F0675"/>
    <w:rsid w:val="007F0C08"/>
    <w:rsid w:val="007F100D"/>
    <w:rsid w:val="007F1057"/>
    <w:rsid w:val="007F2C30"/>
    <w:rsid w:val="007F3F12"/>
    <w:rsid w:val="007F4059"/>
    <w:rsid w:val="007F4477"/>
    <w:rsid w:val="007F4BFE"/>
    <w:rsid w:val="007F57E4"/>
    <w:rsid w:val="007F5982"/>
    <w:rsid w:val="007F5D49"/>
    <w:rsid w:val="007F6083"/>
    <w:rsid w:val="007F659E"/>
    <w:rsid w:val="007F6BFA"/>
    <w:rsid w:val="007F6F35"/>
    <w:rsid w:val="007F722E"/>
    <w:rsid w:val="008003D1"/>
    <w:rsid w:val="0080062D"/>
    <w:rsid w:val="008011D5"/>
    <w:rsid w:val="00801B48"/>
    <w:rsid w:val="00803939"/>
    <w:rsid w:val="00803DA7"/>
    <w:rsid w:val="00803E3F"/>
    <w:rsid w:val="00804469"/>
    <w:rsid w:val="00804DEC"/>
    <w:rsid w:val="0080513B"/>
    <w:rsid w:val="008053BB"/>
    <w:rsid w:val="00805656"/>
    <w:rsid w:val="008062E1"/>
    <w:rsid w:val="008068C6"/>
    <w:rsid w:val="008071EC"/>
    <w:rsid w:val="00807A9E"/>
    <w:rsid w:val="00807B2A"/>
    <w:rsid w:val="008104E7"/>
    <w:rsid w:val="008105B2"/>
    <w:rsid w:val="00810B65"/>
    <w:rsid w:val="00811AA5"/>
    <w:rsid w:val="0081238A"/>
    <w:rsid w:val="00812782"/>
    <w:rsid w:val="0081384D"/>
    <w:rsid w:val="00813942"/>
    <w:rsid w:val="00813E60"/>
    <w:rsid w:val="00815695"/>
    <w:rsid w:val="00815DE7"/>
    <w:rsid w:val="00816463"/>
    <w:rsid w:val="00816494"/>
    <w:rsid w:val="00816ED1"/>
    <w:rsid w:val="00817229"/>
    <w:rsid w:val="00817EEA"/>
    <w:rsid w:val="00820B54"/>
    <w:rsid w:val="00820BFC"/>
    <w:rsid w:val="008212BB"/>
    <w:rsid w:val="0082185A"/>
    <w:rsid w:val="00821B35"/>
    <w:rsid w:val="008226C4"/>
    <w:rsid w:val="0082288E"/>
    <w:rsid w:val="00824990"/>
    <w:rsid w:val="008255B5"/>
    <w:rsid w:val="00825A09"/>
    <w:rsid w:val="00826ADE"/>
    <w:rsid w:val="008274CA"/>
    <w:rsid w:val="00830736"/>
    <w:rsid w:val="00830F86"/>
    <w:rsid w:val="008313BB"/>
    <w:rsid w:val="008327A3"/>
    <w:rsid w:val="00833EAD"/>
    <w:rsid w:val="00833ECA"/>
    <w:rsid w:val="00835135"/>
    <w:rsid w:val="00835D57"/>
    <w:rsid w:val="0083687B"/>
    <w:rsid w:val="00837038"/>
    <w:rsid w:val="00837C3D"/>
    <w:rsid w:val="00837CBF"/>
    <w:rsid w:val="00837EE3"/>
    <w:rsid w:val="00840169"/>
    <w:rsid w:val="00840577"/>
    <w:rsid w:val="00841955"/>
    <w:rsid w:val="008421A7"/>
    <w:rsid w:val="008454FF"/>
    <w:rsid w:val="008463E8"/>
    <w:rsid w:val="00846F7E"/>
    <w:rsid w:val="008474A5"/>
    <w:rsid w:val="00847BFB"/>
    <w:rsid w:val="00850136"/>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09D9"/>
    <w:rsid w:val="008611F6"/>
    <w:rsid w:val="0086205E"/>
    <w:rsid w:val="00862548"/>
    <w:rsid w:val="00862BD7"/>
    <w:rsid w:val="00863E32"/>
    <w:rsid w:val="00863FEA"/>
    <w:rsid w:val="00864D8C"/>
    <w:rsid w:val="00865913"/>
    <w:rsid w:val="00866758"/>
    <w:rsid w:val="0087049B"/>
    <w:rsid w:val="008707C1"/>
    <w:rsid w:val="00870F72"/>
    <w:rsid w:val="00871306"/>
    <w:rsid w:val="00871353"/>
    <w:rsid w:val="008720F5"/>
    <w:rsid w:val="008722A8"/>
    <w:rsid w:val="00873E75"/>
    <w:rsid w:val="00875167"/>
    <w:rsid w:val="00875E01"/>
    <w:rsid w:val="00877CCF"/>
    <w:rsid w:val="008825F8"/>
    <w:rsid w:val="00882BBB"/>
    <w:rsid w:val="0088381E"/>
    <w:rsid w:val="0088421A"/>
    <w:rsid w:val="00885BC1"/>
    <w:rsid w:val="00885DDD"/>
    <w:rsid w:val="0088607E"/>
    <w:rsid w:val="00886C37"/>
    <w:rsid w:val="00886FDC"/>
    <w:rsid w:val="00890AB7"/>
    <w:rsid w:val="00890B96"/>
    <w:rsid w:val="00892A9C"/>
    <w:rsid w:val="008932A2"/>
    <w:rsid w:val="00893D5B"/>
    <w:rsid w:val="00894D8C"/>
    <w:rsid w:val="00895F23"/>
    <w:rsid w:val="008969DB"/>
    <w:rsid w:val="00896F58"/>
    <w:rsid w:val="00897867"/>
    <w:rsid w:val="00897F96"/>
    <w:rsid w:val="008A0181"/>
    <w:rsid w:val="008A038B"/>
    <w:rsid w:val="008A0A95"/>
    <w:rsid w:val="008A14C9"/>
    <w:rsid w:val="008A241E"/>
    <w:rsid w:val="008A2B35"/>
    <w:rsid w:val="008A597E"/>
    <w:rsid w:val="008A68DB"/>
    <w:rsid w:val="008A72A0"/>
    <w:rsid w:val="008B00CB"/>
    <w:rsid w:val="008B0208"/>
    <w:rsid w:val="008B030A"/>
    <w:rsid w:val="008B03B7"/>
    <w:rsid w:val="008B077A"/>
    <w:rsid w:val="008B0B52"/>
    <w:rsid w:val="008B14D3"/>
    <w:rsid w:val="008B181D"/>
    <w:rsid w:val="008B1F54"/>
    <w:rsid w:val="008B224A"/>
    <w:rsid w:val="008B22CB"/>
    <w:rsid w:val="008B2756"/>
    <w:rsid w:val="008B31E5"/>
    <w:rsid w:val="008B4558"/>
    <w:rsid w:val="008B468F"/>
    <w:rsid w:val="008B5187"/>
    <w:rsid w:val="008B52AF"/>
    <w:rsid w:val="008B6155"/>
    <w:rsid w:val="008B7B2B"/>
    <w:rsid w:val="008B7EBB"/>
    <w:rsid w:val="008C011C"/>
    <w:rsid w:val="008C2C51"/>
    <w:rsid w:val="008C2CA0"/>
    <w:rsid w:val="008C4020"/>
    <w:rsid w:val="008C40C9"/>
    <w:rsid w:val="008C4C8E"/>
    <w:rsid w:val="008C4E84"/>
    <w:rsid w:val="008C4F17"/>
    <w:rsid w:val="008C5E8A"/>
    <w:rsid w:val="008C5EAC"/>
    <w:rsid w:val="008C6026"/>
    <w:rsid w:val="008C62BE"/>
    <w:rsid w:val="008D05A8"/>
    <w:rsid w:val="008D068C"/>
    <w:rsid w:val="008D0D45"/>
    <w:rsid w:val="008D0DFE"/>
    <w:rsid w:val="008D1B1E"/>
    <w:rsid w:val="008D1D37"/>
    <w:rsid w:val="008D1FA4"/>
    <w:rsid w:val="008D27D9"/>
    <w:rsid w:val="008D3766"/>
    <w:rsid w:val="008D42CD"/>
    <w:rsid w:val="008D4D17"/>
    <w:rsid w:val="008D5FC2"/>
    <w:rsid w:val="008D73E2"/>
    <w:rsid w:val="008D7557"/>
    <w:rsid w:val="008E1882"/>
    <w:rsid w:val="008E258F"/>
    <w:rsid w:val="008E2908"/>
    <w:rsid w:val="008E2DA5"/>
    <w:rsid w:val="008E3059"/>
    <w:rsid w:val="008E4136"/>
    <w:rsid w:val="008E4B83"/>
    <w:rsid w:val="008E5AA5"/>
    <w:rsid w:val="008E6B89"/>
    <w:rsid w:val="008F073E"/>
    <w:rsid w:val="008F14AC"/>
    <w:rsid w:val="008F1B1E"/>
    <w:rsid w:val="008F2092"/>
    <w:rsid w:val="008F2387"/>
    <w:rsid w:val="008F252E"/>
    <w:rsid w:val="008F3022"/>
    <w:rsid w:val="008F3DE8"/>
    <w:rsid w:val="008F4447"/>
    <w:rsid w:val="008F45B9"/>
    <w:rsid w:val="008F4619"/>
    <w:rsid w:val="008F5988"/>
    <w:rsid w:val="009002E2"/>
    <w:rsid w:val="00902115"/>
    <w:rsid w:val="00902C07"/>
    <w:rsid w:val="00904250"/>
    <w:rsid w:val="009048AF"/>
    <w:rsid w:val="0090623C"/>
    <w:rsid w:val="00906B25"/>
    <w:rsid w:val="00907CD7"/>
    <w:rsid w:val="00907E2D"/>
    <w:rsid w:val="00907EE6"/>
    <w:rsid w:val="009101A5"/>
    <w:rsid w:val="00910D8F"/>
    <w:rsid w:val="00911399"/>
    <w:rsid w:val="009116E4"/>
    <w:rsid w:val="00912621"/>
    <w:rsid w:val="0091289A"/>
    <w:rsid w:val="009129AF"/>
    <w:rsid w:val="00914999"/>
    <w:rsid w:val="009154FB"/>
    <w:rsid w:val="00915BD1"/>
    <w:rsid w:val="00915BDE"/>
    <w:rsid w:val="009160C9"/>
    <w:rsid w:val="00916DBF"/>
    <w:rsid w:val="009176C1"/>
    <w:rsid w:val="00920028"/>
    <w:rsid w:val="00920E30"/>
    <w:rsid w:val="00921518"/>
    <w:rsid w:val="00921F69"/>
    <w:rsid w:val="00922001"/>
    <w:rsid w:val="00922088"/>
    <w:rsid w:val="009232B9"/>
    <w:rsid w:val="00923518"/>
    <w:rsid w:val="00923A3F"/>
    <w:rsid w:val="00923B90"/>
    <w:rsid w:val="009243E5"/>
    <w:rsid w:val="00925662"/>
    <w:rsid w:val="009259F3"/>
    <w:rsid w:val="0092621C"/>
    <w:rsid w:val="009263A1"/>
    <w:rsid w:val="0092662C"/>
    <w:rsid w:val="00926736"/>
    <w:rsid w:val="00930CA6"/>
    <w:rsid w:val="009312BD"/>
    <w:rsid w:val="00931394"/>
    <w:rsid w:val="00933787"/>
    <w:rsid w:val="00933AFC"/>
    <w:rsid w:val="00934151"/>
    <w:rsid w:val="009349EA"/>
    <w:rsid w:val="0093710E"/>
    <w:rsid w:val="009400C4"/>
    <w:rsid w:val="009406F7"/>
    <w:rsid w:val="00940AB3"/>
    <w:rsid w:val="009410D9"/>
    <w:rsid w:val="00943352"/>
    <w:rsid w:val="00944E43"/>
    <w:rsid w:val="00946EE7"/>
    <w:rsid w:val="00946FC1"/>
    <w:rsid w:val="0094707B"/>
    <w:rsid w:val="00947470"/>
    <w:rsid w:val="0095146D"/>
    <w:rsid w:val="009520AC"/>
    <w:rsid w:val="0095247D"/>
    <w:rsid w:val="009525A7"/>
    <w:rsid w:val="009529F9"/>
    <w:rsid w:val="00952B02"/>
    <w:rsid w:val="009538A5"/>
    <w:rsid w:val="0095433D"/>
    <w:rsid w:val="009543E7"/>
    <w:rsid w:val="00954873"/>
    <w:rsid w:val="00957B8D"/>
    <w:rsid w:val="00957EE5"/>
    <w:rsid w:val="0096066C"/>
    <w:rsid w:val="00960CA7"/>
    <w:rsid w:val="00961127"/>
    <w:rsid w:val="009616AC"/>
    <w:rsid w:val="00961A8F"/>
    <w:rsid w:val="009627CB"/>
    <w:rsid w:val="00963AC5"/>
    <w:rsid w:val="0096478B"/>
    <w:rsid w:val="00965732"/>
    <w:rsid w:val="00965B41"/>
    <w:rsid w:val="009674D5"/>
    <w:rsid w:val="00970241"/>
    <w:rsid w:val="0097141F"/>
    <w:rsid w:val="00971545"/>
    <w:rsid w:val="00973411"/>
    <w:rsid w:val="00973C9F"/>
    <w:rsid w:val="0097462B"/>
    <w:rsid w:val="00975E5B"/>
    <w:rsid w:val="00980367"/>
    <w:rsid w:val="00982296"/>
    <w:rsid w:val="0098254B"/>
    <w:rsid w:val="00983317"/>
    <w:rsid w:val="00983751"/>
    <w:rsid w:val="009849D8"/>
    <w:rsid w:val="009849F1"/>
    <w:rsid w:val="00986006"/>
    <w:rsid w:val="00986216"/>
    <w:rsid w:val="00986260"/>
    <w:rsid w:val="0098717A"/>
    <w:rsid w:val="009872FE"/>
    <w:rsid w:val="00987A10"/>
    <w:rsid w:val="009916BD"/>
    <w:rsid w:val="00991DAE"/>
    <w:rsid w:val="00992EF6"/>
    <w:rsid w:val="00995370"/>
    <w:rsid w:val="00995E22"/>
    <w:rsid w:val="009976FE"/>
    <w:rsid w:val="00997720"/>
    <w:rsid w:val="009A1F39"/>
    <w:rsid w:val="009A3240"/>
    <w:rsid w:val="009A362F"/>
    <w:rsid w:val="009A49A5"/>
    <w:rsid w:val="009A5383"/>
    <w:rsid w:val="009A6789"/>
    <w:rsid w:val="009A694A"/>
    <w:rsid w:val="009A6C6C"/>
    <w:rsid w:val="009A78C4"/>
    <w:rsid w:val="009A7AA6"/>
    <w:rsid w:val="009B0033"/>
    <w:rsid w:val="009B06DF"/>
    <w:rsid w:val="009B1382"/>
    <w:rsid w:val="009B1CFF"/>
    <w:rsid w:val="009B3725"/>
    <w:rsid w:val="009B398A"/>
    <w:rsid w:val="009B416A"/>
    <w:rsid w:val="009B5793"/>
    <w:rsid w:val="009B5BFB"/>
    <w:rsid w:val="009B6991"/>
    <w:rsid w:val="009B6B6B"/>
    <w:rsid w:val="009B7E6F"/>
    <w:rsid w:val="009C06C2"/>
    <w:rsid w:val="009C148B"/>
    <w:rsid w:val="009C15EB"/>
    <w:rsid w:val="009C199B"/>
    <w:rsid w:val="009C1FFA"/>
    <w:rsid w:val="009C280F"/>
    <w:rsid w:val="009C5F3B"/>
    <w:rsid w:val="009C6954"/>
    <w:rsid w:val="009C6A78"/>
    <w:rsid w:val="009C6A7E"/>
    <w:rsid w:val="009C7B06"/>
    <w:rsid w:val="009D0710"/>
    <w:rsid w:val="009D08DC"/>
    <w:rsid w:val="009D0A3F"/>
    <w:rsid w:val="009D17C6"/>
    <w:rsid w:val="009D1CB4"/>
    <w:rsid w:val="009D3509"/>
    <w:rsid w:val="009D3984"/>
    <w:rsid w:val="009D51AD"/>
    <w:rsid w:val="009D6C3B"/>
    <w:rsid w:val="009D78C9"/>
    <w:rsid w:val="009D79AD"/>
    <w:rsid w:val="009D7EEB"/>
    <w:rsid w:val="009E06EE"/>
    <w:rsid w:val="009E0BDE"/>
    <w:rsid w:val="009E0E4F"/>
    <w:rsid w:val="009E1C9F"/>
    <w:rsid w:val="009E2016"/>
    <w:rsid w:val="009E4109"/>
    <w:rsid w:val="009E46B7"/>
    <w:rsid w:val="009E48D7"/>
    <w:rsid w:val="009E4CED"/>
    <w:rsid w:val="009E6E74"/>
    <w:rsid w:val="009E71BF"/>
    <w:rsid w:val="009E7695"/>
    <w:rsid w:val="009F3017"/>
    <w:rsid w:val="009F320A"/>
    <w:rsid w:val="009F40B1"/>
    <w:rsid w:val="009F4809"/>
    <w:rsid w:val="009F4F38"/>
    <w:rsid w:val="009F57DB"/>
    <w:rsid w:val="009F58D8"/>
    <w:rsid w:val="009F5D06"/>
    <w:rsid w:val="009F641E"/>
    <w:rsid w:val="009F6D36"/>
    <w:rsid w:val="00A00038"/>
    <w:rsid w:val="00A00694"/>
    <w:rsid w:val="00A00B54"/>
    <w:rsid w:val="00A02425"/>
    <w:rsid w:val="00A03203"/>
    <w:rsid w:val="00A0496E"/>
    <w:rsid w:val="00A05E3C"/>
    <w:rsid w:val="00A05FFC"/>
    <w:rsid w:val="00A062A6"/>
    <w:rsid w:val="00A07CE5"/>
    <w:rsid w:val="00A07F39"/>
    <w:rsid w:val="00A10C0A"/>
    <w:rsid w:val="00A11240"/>
    <w:rsid w:val="00A115AB"/>
    <w:rsid w:val="00A11CDB"/>
    <w:rsid w:val="00A11ED7"/>
    <w:rsid w:val="00A13AD1"/>
    <w:rsid w:val="00A14207"/>
    <w:rsid w:val="00A14FEB"/>
    <w:rsid w:val="00A15469"/>
    <w:rsid w:val="00A15C61"/>
    <w:rsid w:val="00A16136"/>
    <w:rsid w:val="00A167AD"/>
    <w:rsid w:val="00A16854"/>
    <w:rsid w:val="00A16E15"/>
    <w:rsid w:val="00A17630"/>
    <w:rsid w:val="00A17E3F"/>
    <w:rsid w:val="00A2042A"/>
    <w:rsid w:val="00A21A7D"/>
    <w:rsid w:val="00A22480"/>
    <w:rsid w:val="00A24330"/>
    <w:rsid w:val="00A26507"/>
    <w:rsid w:val="00A26850"/>
    <w:rsid w:val="00A26C36"/>
    <w:rsid w:val="00A27754"/>
    <w:rsid w:val="00A3052C"/>
    <w:rsid w:val="00A339D1"/>
    <w:rsid w:val="00A3446B"/>
    <w:rsid w:val="00A34BB2"/>
    <w:rsid w:val="00A34C43"/>
    <w:rsid w:val="00A36180"/>
    <w:rsid w:val="00A36182"/>
    <w:rsid w:val="00A36A35"/>
    <w:rsid w:val="00A37350"/>
    <w:rsid w:val="00A37FFA"/>
    <w:rsid w:val="00A40449"/>
    <w:rsid w:val="00A405F1"/>
    <w:rsid w:val="00A40DD6"/>
    <w:rsid w:val="00A412B2"/>
    <w:rsid w:val="00A42455"/>
    <w:rsid w:val="00A4588B"/>
    <w:rsid w:val="00A4603C"/>
    <w:rsid w:val="00A46158"/>
    <w:rsid w:val="00A468E8"/>
    <w:rsid w:val="00A47118"/>
    <w:rsid w:val="00A47239"/>
    <w:rsid w:val="00A5110A"/>
    <w:rsid w:val="00A5155B"/>
    <w:rsid w:val="00A5229B"/>
    <w:rsid w:val="00A5466F"/>
    <w:rsid w:val="00A54AA1"/>
    <w:rsid w:val="00A55A41"/>
    <w:rsid w:val="00A55E1A"/>
    <w:rsid w:val="00A56D06"/>
    <w:rsid w:val="00A575E4"/>
    <w:rsid w:val="00A57BD4"/>
    <w:rsid w:val="00A57FE7"/>
    <w:rsid w:val="00A6011D"/>
    <w:rsid w:val="00A61CF5"/>
    <w:rsid w:val="00A61EC5"/>
    <w:rsid w:val="00A622F2"/>
    <w:rsid w:val="00A62C22"/>
    <w:rsid w:val="00A6350C"/>
    <w:rsid w:val="00A6390A"/>
    <w:rsid w:val="00A644BB"/>
    <w:rsid w:val="00A651FD"/>
    <w:rsid w:val="00A65635"/>
    <w:rsid w:val="00A65D31"/>
    <w:rsid w:val="00A66503"/>
    <w:rsid w:val="00A66FB3"/>
    <w:rsid w:val="00A67361"/>
    <w:rsid w:val="00A6772F"/>
    <w:rsid w:val="00A708A1"/>
    <w:rsid w:val="00A709CD"/>
    <w:rsid w:val="00A70F13"/>
    <w:rsid w:val="00A7148E"/>
    <w:rsid w:val="00A7183F"/>
    <w:rsid w:val="00A71E88"/>
    <w:rsid w:val="00A72D22"/>
    <w:rsid w:val="00A736A3"/>
    <w:rsid w:val="00A74459"/>
    <w:rsid w:val="00A7490C"/>
    <w:rsid w:val="00A74F8E"/>
    <w:rsid w:val="00A75889"/>
    <w:rsid w:val="00A76060"/>
    <w:rsid w:val="00A76923"/>
    <w:rsid w:val="00A77402"/>
    <w:rsid w:val="00A779B2"/>
    <w:rsid w:val="00A77A3B"/>
    <w:rsid w:val="00A803E9"/>
    <w:rsid w:val="00A809C3"/>
    <w:rsid w:val="00A8275C"/>
    <w:rsid w:val="00A8280C"/>
    <w:rsid w:val="00A82867"/>
    <w:rsid w:val="00A8578C"/>
    <w:rsid w:val="00A860BC"/>
    <w:rsid w:val="00A86C40"/>
    <w:rsid w:val="00A87425"/>
    <w:rsid w:val="00A877B0"/>
    <w:rsid w:val="00A87897"/>
    <w:rsid w:val="00A878CB"/>
    <w:rsid w:val="00A9061C"/>
    <w:rsid w:val="00A90D52"/>
    <w:rsid w:val="00A919EB"/>
    <w:rsid w:val="00A91FAB"/>
    <w:rsid w:val="00A9321D"/>
    <w:rsid w:val="00A9345C"/>
    <w:rsid w:val="00A948E5"/>
    <w:rsid w:val="00A94FF9"/>
    <w:rsid w:val="00A95013"/>
    <w:rsid w:val="00A96441"/>
    <w:rsid w:val="00A972BA"/>
    <w:rsid w:val="00A97586"/>
    <w:rsid w:val="00A979E1"/>
    <w:rsid w:val="00AA05FC"/>
    <w:rsid w:val="00AA261F"/>
    <w:rsid w:val="00AA3384"/>
    <w:rsid w:val="00AA3467"/>
    <w:rsid w:val="00AA3820"/>
    <w:rsid w:val="00AA397F"/>
    <w:rsid w:val="00AA4D54"/>
    <w:rsid w:val="00AA5F49"/>
    <w:rsid w:val="00AB0926"/>
    <w:rsid w:val="00AB0BA2"/>
    <w:rsid w:val="00AB0F6D"/>
    <w:rsid w:val="00AB137D"/>
    <w:rsid w:val="00AB1652"/>
    <w:rsid w:val="00AB1979"/>
    <w:rsid w:val="00AB1AF2"/>
    <w:rsid w:val="00AB3BBC"/>
    <w:rsid w:val="00AB3E8C"/>
    <w:rsid w:val="00AB4995"/>
    <w:rsid w:val="00AB4DE2"/>
    <w:rsid w:val="00AB5617"/>
    <w:rsid w:val="00AB5C80"/>
    <w:rsid w:val="00AB609C"/>
    <w:rsid w:val="00AB61C4"/>
    <w:rsid w:val="00AB661D"/>
    <w:rsid w:val="00AB6D23"/>
    <w:rsid w:val="00AB70C3"/>
    <w:rsid w:val="00AC02FA"/>
    <w:rsid w:val="00AC14B1"/>
    <w:rsid w:val="00AC178E"/>
    <w:rsid w:val="00AC211B"/>
    <w:rsid w:val="00AC3BB5"/>
    <w:rsid w:val="00AC3E2E"/>
    <w:rsid w:val="00AC5B7A"/>
    <w:rsid w:val="00AC6A7C"/>
    <w:rsid w:val="00AC79B3"/>
    <w:rsid w:val="00AD09D0"/>
    <w:rsid w:val="00AD1A3D"/>
    <w:rsid w:val="00AD1EC4"/>
    <w:rsid w:val="00AD25E5"/>
    <w:rsid w:val="00AD283E"/>
    <w:rsid w:val="00AD2D73"/>
    <w:rsid w:val="00AD3D28"/>
    <w:rsid w:val="00AD5AB8"/>
    <w:rsid w:val="00AD6388"/>
    <w:rsid w:val="00AE013D"/>
    <w:rsid w:val="00AE137A"/>
    <w:rsid w:val="00AE168B"/>
    <w:rsid w:val="00AE2723"/>
    <w:rsid w:val="00AE3097"/>
    <w:rsid w:val="00AE3E07"/>
    <w:rsid w:val="00AE3F8E"/>
    <w:rsid w:val="00AE4DC5"/>
    <w:rsid w:val="00AE65F0"/>
    <w:rsid w:val="00AE6A02"/>
    <w:rsid w:val="00AE6A0E"/>
    <w:rsid w:val="00AE6D32"/>
    <w:rsid w:val="00AE79E6"/>
    <w:rsid w:val="00AF115B"/>
    <w:rsid w:val="00AF2568"/>
    <w:rsid w:val="00AF2589"/>
    <w:rsid w:val="00AF26B9"/>
    <w:rsid w:val="00AF4AA8"/>
    <w:rsid w:val="00AF61D7"/>
    <w:rsid w:val="00AF6784"/>
    <w:rsid w:val="00AF7722"/>
    <w:rsid w:val="00AF78F3"/>
    <w:rsid w:val="00AF7A3D"/>
    <w:rsid w:val="00B00275"/>
    <w:rsid w:val="00B0055A"/>
    <w:rsid w:val="00B009A9"/>
    <w:rsid w:val="00B015C7"/>
    <w:rsid w:val="00B01BF2"/>
    <w:rsid w:val="00B01EA9"/>
    <w:rsid w:val="00B0565B"/>
    <w:rsid w:val="00B07483"/>
    <w:rsid w:val="00B07DF9"/>
    <w:rsid w:val="00B105DC"/>
    <w:rsid w:val="00B10A81"/>
    <w:rsid w:val="00B11987"/>
    <w:rsid w:val="00B11AFA"/>
    <w:rsid w:val="00B1204E"/>
    <w:rsid w:val="00B1270D"/>
    <w:rsid w:val="00B14150"/>
    <w:rsid w:val="00B17368"/>
    <w:rsid w:val="00B17936"/>
    <w:rsid w:val="00B202DF"/>
    <w:rsid w:val="00B2033D"/>
    <w:rsid w:val="00B20701"/>
    <w:rsid w:val="00B21D2A"/>
    <w:rsid w:val="00B22651"/>
    <w:rsid w:val="00B22B2A"/>
    <w:rsid w:val="00B234FB"/>
    <w:rsid w:val="00B23B95"/>
    <w:rsid w:val="00B2499D"/>
    <w:rsid w:val="00B251AF"/>
    <w:rsid w:val="00B265CF"/>
    <w:rsid w:val="00B26F64"/>
    <w:rsid w:val="00B309E8"/>
    <w:rsid w:val="00B30BAA"/>
    <w:rsid w:val="00B31B4E"/>
    <w:rsid w:val="00B327DF"/>
    <w:rsid w:val="00B32EE4"/>
    <w:rsid w:val="00B345C7"/>
    <w:rsid w:val="00B351C4"/>
    <w:rsid w:val="00B36527"/>
    <w:rsid w:val="00B37855"/>
    <w:rsid w:val="00B404C6"/>
    <w:rsid w:val="00B404D5"/>
    <w:rsid w:val="00B4118E"/>
    <w:rsid w:val="00B41248"/>
    <w:rsid w:val="00B418E1"/>
    <w:rsid w:val="00B420D5"/>
    <w:rsid w:val="00B4277E"/>
    <w:rsid w:val="00B4327C"/>
    <w:rsid w:val="00B454E3"/>
    <w:rsid w:val="00B467F6"/>
    <w:rsid w:val="00B47092"/>
    <w:rsid w:val="00B50829"/>
    <w:rsid w:val="00B517C5"/>
    <w:rsid w:val="00B51C4C"/>
    <w:rsid w:val="00B52048"/>
    <w:rsid w:val="00B52DCC"/>
    <w:rsid w:val="00B53B35"/>
    <w:rsid w:val="00B53DB6"/>
    <w:rsid w:val="00B54542"/>
    <w:rsid w:val="00B54985"/>
    <w:rsid w:val="00B54D93"/>
    <w:rsid w:val="00B554B0"/>
    <w:rsid w:val="00B55739"/>
    <w:rsid w:val="00B55A0C"/>
    <w:rsid w:val="00B55CE2"/>
    <w:rsid w:val="00B55F69"/>
    <w:rsid w:val="00B560A3"/>
    <w:rsid w:val="00B560E6"/>
    <w:rsid w:val="00B567B0"/>
    <w:rsid w:val="00B569FC"/>
    <w:rsid w:val="00B56B77"/>
    <w:rsid w:val="00B57144"/>
    <w:rsid w:val="00B57559"/>
    <w:rsid w:val="00B57A08"/>
    <w:rsid w:val="00B57DA1"/>
    <w:rsid w:val="00B6056A"/>
    <w:rsid w:val="00B61236"/>
    <w:rsid w:val="00B6313A"/>
    <w:rsid w:val="00B633D9"/>
    <w:rsid w:val="00B63764"/>
    <w:rsid w:val="00B63CB9"/>
    <w:rsid w:val="00B63F33"/>
    <w:rsid w:val="00B63F8E"/>
    <w:rsid w:val="00B647E7"/>
    <w:rsid w:val="00B6545A"/>
    <w:rsid w:val="00B670F1"/>
    <w:rsid w:val="00B67BD6"/>
    <w:rsid w:val="00B70F69"/>
    <w:rsid w:val="00B7159D"/>
    <w:rsid w:val="00B718A5"/>
    <w:rsid w:val="00B726B9"/>
    <w:rsid w:val="00B729C0"/>
    <w:rsid w:val="00B73E44"/>
    <w:rsid w:val="00B73FFB"/>
    <w:rsid w:val="00B745D1"/>
    <w:rsid w:val="00B75D5E"/>
    <w:rsid w:val="00B776BD"/>
    <w:rsid w:val="00B77EA5"/>
    <w:rsid w:val="00B803AB"/>
    <w:rsid w:val="00B80C11"/>
    <w:rsid w:val="00B8165B"/>
    <w:rsid w:val="00B8170C"/>
    <w:rsid w:val="00B819E7"/>
    <w:rsid w:val="00B81F5E"/>
    <w:rsid w:val="00B8402C"/>
    <w:rsid w:val="00B863F0"/>
    <w:rsid w:val="00B874D9"/>
    <w:rsid w:val="00B87DB8"/>
    <w:rsid w:val="00B9027C"/>
    <w:rsid w:val="00B903F0"/>
    <w:rsid w:val="00B90898"/>
    <w:rsid w:val="00B90B11"/>
    <w:rsid w:val="00B91B66"/>
    <w:rsid w:val="00B91C12"/>
    <w:rsid w:val="00B9315C"/>
    <w:rsid w:val="00B94964"/>
    <w:rsid w:val="00B9522C"/>
    <w:rsid w:val="00BA09AA"/>
    <w:rsid w:val="00BA0D4E"/>
    <w:rsid w:val="00BA107B"/>
    <w:rsid w:val="00BA1634"/>
    <w:rsid w:val="00BA1B81"/>
    <w:rsid w:val="00BA1F4F"/>
    <w:rsid w:val="00BA233C"/>
    <w:rsid w:val="00BA2855"/>
    <w:rsid w:val="00BA2E47"/>
    <w:rsid w:val="00BA339A"/>
    <w:rsid w:val="00BA5150"/>
    <w:rsid w:val="00BA528E"/>
    <w:rsid w:val="00BA592A"/>
    <w:rsid w:val="00BA5CF4"/>
    <w:rsid w:val="00BA7022"/>
    <w:rsid w:val="00BA7038"/>
    <w:rsid w:val="00BA715F"/>
    <w:rsid w:val="00BB091C"/>
    <w:rsid w:val="00BB14CA"/>
    <w:rsid w:val="00BB3003"/>
    <w:rsid w:val="00BB46E4"/>
    <w:rsid w:val="00BB4B7F"/>
    <w:rsid w:val="00BB6038"/>
    <w:rsid w:val="00BB6DC8"/>
    <w:rsid w:val="00BB71A3"/>
    <w:rsid w:val="00BB7442"/>
    <w:rsid w:val="00BC0216"/>
    <w:rsid w:val="00BC05A3"/>
    <w:rsid w:val="00BC0B5F"/>
    <w:rsid w:val="00BC0EE6"/>
    <w:rsid w:val="00BC49C0"/>
    <w:rsid w:val="00BC6BC7"/>
    <w:rsid w:val="00BC6F2A"/>
    <w:rsid w:val="00BC6FDE"/>
    <w:rsid w:val="00BC72DC"/>
    <w:rsid w:val="00BC7C1B"/>
    <w:rsid w:val="00BC7E32"/>
    <w:rsid w:val="00BD26BE"/>
    <w:rsid w:val="00BD4417"/>
    <w:rsid w:val="00BD484E"/>
    <w:rsid w:val="00BD51FA"/>
    <w:rsid w:val="00BD57FD"/>
    <w:rsid w:val="00BD6B4F"/>
    <w:rsid w:val="00BD6D5A"/>
    <w:rsid w:val="00BD7DC7"/>
    <w:rsid w:val="00BE0016"/>
    <w:rsid w:val="00BE0424"/>
    <w:rsid w:val="00BE0504"/>
    <w:rsid w:val="00BE06AD"/>
    <w:rsid w:val="00BE1224"/>
    <w:rsid w:val="00BE1C6E"/>
    <w:rsid w:val="00BE1EFD"/>
    <w:rsid w:val="00BE2212"/>
    <w:rsid w:val="00BE229F"/>
    <w:rsid w:val="00BE25F3"/>
    <w:rsid w:val="00BE305C"/>
    <w:rsid w:val="00BE40CC"/>
    <w:rsid w:val="00BE45AD"/>
    <w:rsid w:val="00BE49D8"/>
    <w:rsid w:val="00BE52BF"/>
    <w:rsid w:val="00BE57B0"/>
    <w:rsid w:val="00BE5EE5"/>
    <w:rsid w:val="00BE6FE8"/>
    <w:rsid w:val="00BE7A69"/>
    <w:rsid w:val="00BF02BA"/>
    <w:rsid w:val="00BF07A9"/>
    <w:rsid w:val="00BF0CEF"/>
    <w:rsid w:val="00BF1CE1"/>
    <w:rsid w:val="00BF1FE7"/>
    <w:rsid w:val="00BF39F6"/>
    <w:rsid w:val="00BF5B8E"/>
    <w:rsid w:val="00BF617D"/>
    <w:rsid w:val="00BF7FCC"/>
    <w:rsid w:val="00C0085E"/>
    <w:rsid w:val="00C012F8"/>
    <w:rsid w:val="00C0198C"/>
    <w:rsid w:val="00C01A1B"/>
    <w:rsid w:val="00C03A8B"/>
    <w:rsid w:val="00C03E26"/>
    <w:rsid w:val="00C03FBC"/>
    <w:rsid w:val="00C04D8D"/>
    <w:rsid w:val="00C05694"/>
    <w:rsid w:val="00C062ED"/>
    <w:rsid w:val="00C064BF"/>
    <w:rsid w:val="00C07AD9"/>
    <w:rsid w:val="00C07B82"/>
    <w:rsid w:val="00C103A4"/>
    <w:rsid w:val="00C112CE"/>
    <w:rsid w:val="00C11829"/>
    <w:rsid w:val="00C11D7A"/>
    <w:rsid w:val="00C12650"/>
    <w:rsid w:val="00C13B0E"/>
    <w:rsid w:val="00C143E2"/>
    <w:rsid w:val="00C15349"/>
    <w:rsid w:val="00C17DE0"/>
    <w:rsid w:val="00C217C8"/>
    <w:rsid w:val="00C22CA5"/>
    <w:rsid w:val="00C22CCF"/>
    <w:rsid w:val="00C239B7"/>
    <w:rsid w:val="00C246CD"/>
    <w:rsid w:val="00C248D1"/>
    <w:rsid w:val="00C25BD2"/>
    <w:rsid w:val="00C269CB"/>
    <w:rsid w:val="00C26C85"/>
    <w:rsid w:val="00C27796"/>
    <w:rsid w:val="00C31497"/>
    <w:rsid w:val="00C316C0"/>
    <w:rsid w:val="00C317B9"/>
    <w:rsid w:val="00C31999"/>
    <w:rsid w:val="00C32F45"/>
    <w:rsid w:val="00C3369E"/>
    <w:rsid w:val="00C33F03"/>
    <w:rsid w:val="00C344F5"/>
    <w:rsid w:val="00C34BF7"/>
    <w:rsid w:val="00C34E3E"/>
    <w:rsid w:val="00C35706"/>
    <w:rsid w:val="00C35A5B"/>
    <w:rsid w:val="00C35BF8"/>
    <w:rsid w:val="00C3739E"/>
    <w:rsid w:val="00C37ABE"/>
    <w:rsid w:val="00C40B30"/>
    <w:rsid w:val="00C4113D"/>
    <w:rsid w:val="00C43DA1"/>
    <w:rsid w:val="00C44ED5"/>
    <w:rsid w:val="00C45625"/>
    <w:rsid w:val="00C457B5"/>
    <w:rsid w:val="00C46321"/>
    <w:rsid w:val="00C46F7D"/>
    <w:rsid w:val="00C47C8B"/>
    <w:rsid w:val="00C47EDF"/>
    <w:rsid w:val="00C50E61"/>
    <w:rsid w:val="00C51A59"/>
    <w:rsid w:val="00C5221F"/>
    <w:rsid w:val="00C53145"/>
    <w:rsid w:val="00C537A4"/>
    <w:rsid w:val="00C54F0C"/>
    <w:rsid w:val="00C54F77"/>
    <w:rsid w:val="00C55899"/>
    <w:rsid w:val="00C5638E"/>
    <w:rsid w:val="00C564F1"/>
    <w:rsid w:val="00C566EC"/>
    <w:rsid w:val="00C56CBE"/>
    <w:rsid w:val="00C56D69"/>
    <w:rsid w:val="00C57A99"/>
    <w:rsid w:val="00C604FE"/>
    <w:rsid w:val="00C60730"/>
    <w:rsid w:val="00C61309"/>
    <w:rsid w:val="00C61816"/>
    <w:rsid w:val="00C62DA8"/>
    <w:rsid w:val="00C630B8"/>
    <w:rsid w:val="00C63CB7"/>
    <w:rsid w:val="00C64F5E"/>
    <w:rsid w:val="00C653E3"/>
    <w:rsid w:val="00C65A03"/>
    <w:rsid w:val="00C660F1"/>
    <w:rsid w:val="00C670F6"/>
    <w:rsid w:val="00C67387"/>
    <w:rsid w:val="00C67C89"/>
    <w:rsid w:val="00C700A5"/>
    <w:rsid w:val="00C70720"/>
    <w:rsid w:val="00C71360"/>
    <w:rsid w:val="00C713DE"/>
    <w:rsid w:val="00C715DD"/>
    <w:rsid w:val="00C718AB"/>
    <w:rsid w:val="00C71DDD"/>
    <w:rsid w:val="00C71E92"/>
    <w:rsid w:val="00C72342"/>
    <w:rsid w:val="00C72E9C"/>
    <w:rsid w:val="00C73337"/>
    <w:rsid w:val="00C73728"/>
    <w:rsid w:val="00C7382E"/>
    <w:rsid w:val="00C73CEF"/>
    <w:rsid w:val="00C74C65"/>
    <w:rsid w:val="00C75143"/>
    <w:rsid w:val="00C75E3E"/>
    <w:rsid w:val="00C7789E"/>
    <w:rsid w:val="00C802C8"/>
    <w:rsid w:val="00C803F1"/>
    <w:rsid w:val="00C81A27"/>
    <w:rsid w:val="00C82D47"/>
    <w:rsid w:val="00C84299"/>
    <w:rsid w:val="00C85F7F"/>
    <w:rsid w:val="00C8619A"/>
    <w:rsid w:val="00C8624E"/>
    <w:rsid w:val="00C86A7B"/>
    <w:rsid w:val="00C91C49"/>
    <w:rsid w:val="00C92170"/>
    <w:rsid w:val="00C928E4"/>
    <w:rsid w:val="00C92D11"/>
    <w:rsid w:val="00C92F74"/>
    <w:rsid w:val="00C9385F"/>
    <w:rsid w:val="00C938E6"/>
    <w:rsid w:val="00C9426C"/>
    <w:rsid w:val="00C94A2A"/>
    <w:rsid w:val="00C95155"/>
    <w:rsid w:val="00C955AE"/>
    <w:rsid w:val="00C96077"/>
    <w:rsid w:val="00C96598"/>
    <w:rsid w:val="00C96A53"/>
    <w:rsid w:val="00C97789"/>
    <w:rsid w:val="00C97AA8"/>
    <w:rsid w:val="00C97D67"/>
    <w:rsid w:val="00C97E6E"/>
    <w:rsid w:val="00CA05B8"/>
    <w:rsid w:val="00CA0700"/>
    <w:rsid w:val="00CA072C"/>
    <w:rsid w:val="00CA0E84"/>
    <w:rsid w:val="00CA254F"/>
    <w:rsid w:val="00CA2D61"/>
    <w:rsid w:val="00CA2F86"/>
    <w:rsid w:val="00CA37FD"/>
    <w:rsid w:val="00CA3FDD"/>
    <w:rsid w:val="00CA48A4"/>
    <w:rsid w:val="00CA59C3"/>
    <w:rsid w:val="00CA67B2"/>
    <w:rsid w:val="00CA714D"/>
    <w:rsid w:val="00CB0331"/>
    <w:rsid w:val="00CB103A"/>
    <w:rsid w:val="00CB245E"/>
    <w:rsid w:val="00CB45E9"/>
    <w:rsid w:val="00CB5FBD"/>
    <w:rsid w:val="00CB63BF"/>
    <w:rsid w:val="00CC0A85"/>
    <w:rsid w:val="00CC1B0E"/>
    <w:rsid w:val="00CC2B64"/>
    <w:rsid w:val="00CC306C"/>
    <w:rsid w:val="00CC317E"/>
    <w:rsid w:val="00CC3AD7"/>
    <w:rsid w:val="00CC4029"/>
    <w:rsid w:val="00CC404B"/>
    <w:rsid w:val="00CC5BE2"/>
    <w:rsid w:val="00CC7262"/>
    <w:rsid w:val="00CC7E3F"/>
    <w:rsid w:val="00CC7F7A"/>
    <w:rsid w:val="00CD169D"/>
    <w:rsid w:val="00CD2A83"/>
    <w:rsid w:val="00CD4335"/>
    <w:rsid w:val="00CD45FE"/>
    <w:rsid w:val="00CD4983"/>
    <w:rsid w:val="00CD4D12"/>
    <w:rsid w:val="00CD525D"/>
    <w:rsid w:val="00CD5C20"/>
    <w:rsid w:val="00CD5ED8"/>
    <w:rsid w:val="00CD6D2F"/>
    <w:rsid w:val="00CD7C49"/>
    <w:rsid w:val="00CD7DDC"/>
    <w:rsid w:val="00CE0055"/>
    <w:rsid w:val="00CE0B88"/>
    <w:rsid w:val="00CE1511"/>
    <w:rsid w:val="00CE2620"/>
    <w:rsid w:val="00CE48EE"/>
    <w:rsid w:val="00CE556F"/>
    <w:rsid w:val="00CE63A4"/>
    <w:rsid w:val="00CE7291"/>
    <w:rsid w:val="00CE72DA"/>
    <w:rsid w:val="00CE76D3"/>
    <w:rsid w:val="00CE7F6E"/>
    <w:rsid w:val="00CF1D3D"/>
    <w:rsid w:val="00CF26ED"/>
    <w:rsid w:val="00CF2C77"/>
    <w:rsid w:val="00CF3174"/>
    <w:rsid w:val="00CF3CDB"/>
    <w:rsid w:val="00CF3D2D"/>
    <w:rsid w:val="00CF3E72"/>
    <w:rsid w:val="00CF415C"/>
    <w:rsid w:val="00CF4437"/>
    <w:rsid w:val="00CF48A9"/>
    <w:rsid w:val="00CF4AF4"/>
    <w:rsid w:val="00CF6290"/>
    <w:rsid w:val="00D0091C"/>
    <w:rsid w:val="00D018B5"/>
    <w:rsid w:val="00D01B3C"/>
    <w:rsid w:val="00D01C78"/>
    <w:rsid w:val="00D02960"/>
    <w:rsid w:val="00D03BC8"/>
    <w:rsid w:val="00D03EF8"/>
    <w:rsid w:val="00D048B8"/>
    <w:rsid w:val="00D0566D"/>
    <w:rsid w:val="00D061B7"/>
    <w:rsid w:val="00D10AC7"/>
    <w:rsid w:val="00D10F23"/>
    <w:rsid w:val="00D110E1"/>
    <w:rsid w:val="00D11C55"/>
    <w:rsid w:val="00D11E31"/>
    <w:rsid w:val="00D12170"/>
    <w:rsid w:val="00D13337"/>
    <w:rsid w:val="00D1421E"/>
    <w:rsid w:val="00D14230"/>
    <w:rsid w:val="00D1533D"/>
    <w:rsid w:val="00D15EE7"/>
    <w:rsid w:val="00D16482"/>
    <w:rsid w:val="00D202B7"/>
    <w:rsid w:val="00D20F50"/>
    <w:rsid w:val="00D228F2"/>
    <w:rsid w:val="00D23269"/>
    <w:rsid w:val="00D23361"/>
    <w:rsid w:val="00D240A1"/>
    <w:rsid w:val="00D24266"/>
    <w:rsid w:val="00D24315"/>
    <w:rsid w:val="00D244D5"/>
    <w:rsid w:val="00D25463"/>
    <w:rsid w:val="00D259C1"/>
    <w:rsid w:val="00D26120"/>
    <w:rsid w:val="00D263DE"/>
    <w:rsid w:val="00D264D5"/>
    <w:rsid w:val="00D26519"/>
    <w:rsid w:val="00D2653D"/>
    <w:rsid w:val="00D2783C"/>
    <w:rsid w:val="00D27C43"/>
    <w:rsid w:val="00D27E4F"/>
    <w:rsid w:val="00D304C3"/>
    <w:rsid w:val="00D30B41"/>
    <w:rsid w:val="00D31273"/>
    <w:rsid w:val="00D319BE"/>
    <w:rsid w:val="00D32220"/>
    <w:rsid w:val="00D32347"/>
    <w:rsid w:val="00D3497B"/>
    <w:rsid w:val="00D34A10"/>
    <w:rsid w:val="00D35A8B"/>
    <w:rsid w:val="00D35AD5"/>
    <w:rsid w:val="00D3612D"/>
    <w:rsid w:val="00D3666E"/>
    <w:rsid w:val="00D36786"/>
    <w:rsid w:val="00D4019B"/>
    <w:rsid w:val="00D402A7"/>
    <w:rsid w:val="00D407CD"/>
    <w:rsid w:val="00D407D5"/>
    <w:rsid w:val="00D41EDA"/>
    <w:rsid w:val="00D42133"/>
    <w:rsid w:val="00D42B34"/>
    <w:rsid w:val="00D431D8"/>
    <w:rsid w:val="00D4433E"/>
    <w:rsid w:val="00D447B4"/>
    <w:rsid w:val="00D45954"/>
    <w:rsid w:val="00D45EB6"/>
    <w:rsid w:val="00D46144"/>
    <w:rsid w:val="00D471E7"/>
    <w:rsid w:val="00D50754"/>
    <w:rsid w:val="00D51A22"/>
    <w:rsid w:val="00D52A2D"/>
    <w:rsid w:val="00D52E15"/>
    <w:rsid w:val="00D52F34"/>
    <w:rsid w:val="00D52FD2"/>
    <w:rsid w:val="00D53973"/>
    <w:rsid w:val="00D53BFA"/>
    <w:rsid w:val="00D53CBB"/>
    <w:rsid w:val="00D54E57"/>
    <w:rsid w:val="00D56025"/>
    <w:rsid w:val="00D5674F"/>
    <w:rsid w:val="00D575F9"/>
    <w:rsid w:val="00D6051C"/>
    <w:rsid w:val="00D60B4E"/>
    <w:rsid w:val="00D60F66"/>
    <w:rsid w:val="00D618F4"/>
    <w:rsid w:val="00D61E99"/>
    <w:rsid w:val="00D624C6"/>
    <w:rsid w:val="00D631FE"/>
    <w:rsid w:val="00D637E6"/>
    <w:rsid w:val="00D648B7"/>
    <w:rsid w:val="00D64F8F"/>
    <w:rsid w:val="00D65A69"/>
    <w:rsid w:val="00D65EFF"/>
    <w:rsid w:val="00D664C8"/>
    <w:rsid w:val="00D66534"/>
    <w:rsid w:val="00D672C7"/>
    <w:rsid w:val="00D71621"/>
    <w:rsid w:val="00D71CCA"/>
    <w:rsid w:val="00D729AD"/>
    <w:rsid w:val="00D72C81"/>
    <w:rsid w:val="00D72EC1"/>
    <w:rsid w:val="00D73161"/>
    <w:rsid w:val="00D750E1"/>
    <w:rsid w:val="00D75119"/>
    <w:rsid w:val="00D75394"/>
    <w:rsid w:val="00D7567B"/>
    <w:rsid w:val="00D75EB6"/>
    <w:rsid w:val="00D75EBE"/>
    <w:rsid w:val="00D767A3"/>
    <w:rsid w:val="00D768E4"/>
    <w:rsid w:val="00D76F2E"/>
    <w:rsid w:val="00D76F8D"/>
    <w:rsid w:val="00D77E9E"/>
    <w:rsid w:val="00D809BA"/>
    <w:rsid w:val="00D80D6F"/>
    <w:rsid w:val="00D8182B"/>
    <w:rsid w:val="00D83382"/>
    <w:rsid w:val="00D84A2F"/>
    <w:rsid w:val="00D905BA"/>
    <w:rsid w:val="00D91524"/>
    <w:rsid w:val="00D91646"/>
    <w:rsid w:val="00D91B4B"/>
    <w:rsid w:val="00D92EA1"/>
    <w:rsid w:val="00D93FA0"/>
    <w:rsid w:val="00D9485D"/>
    <w:rsid w:val="00D9491E"/>
    <w:rsid w:val="00D94D63"/>
    <w:rsid w:val="00D962E1"/>
    <w:rsid w:val="00D963E0"/>
    <w:rsid w:val="00D96A6D"/>
    <w:rsid w:val="00D96BDF"/>
    <w:rsid w:val="00D97609"/>
    <w:rsid w:val="00D97A99"/>
    <w:rsid w:val="00DA0BA7"/>
    <w:rsid w:val="00DA18C4"/>
    <w:rsid w:val="00DA1CFD"/>
    <w:rsid w:val="00DA513B"/>
    <w:rsid w:val="00DB0E1B"/>
    <w:rsid w:val="00DB0E3F"/>
    <w:rsid w:val="00DB1397"/>
    <w:rsid w:val="00DB1899"/>
    <w:rsid w:val="00DB1CBC"/>
    <w:rsid w:val="00DB2381"/>
    <w:rsid w:val="00DB5209"/>
    <w:rsid w:val="00DB5D0F"/>
    <w:rsid w:val="00DC0391"/>
    <w:rsid w:val="00DC0741"/>
    <w:rsid w:val="00DC13AF"/>
    <w:rsid w:val="00DC1631"/>
    <w:rsid w:val="00DC2EC3"/>
    <w:rsid w:val="00DC4104"/>
    <w:rsid w:val="00DC5F68"/>
    <w:rsid w:val="00DC6A66"/>
    <w:rsid w:val="00DD075B"/>
    <w:rsid w:val="00DD1E67"/>
    <w:rsid w:val="00DD2D66"/>
    <w:rsid w:val="00DD3A79"/>
    <w:rsid w:val="00DD3C01"/>
    <w:rsid w:val="00DD3C79"/>
    <w:rsid w:val="00DD5381"/>
    <w:rsid w:val="00DD5948"/>
    <w:rsid w:val="00DD60E0"/>
    <w:rsid w:val="00DD76AC"/>
    <w:rsid w:val="00DD7B3A"/>
    <w:rsid w:val="00DE09F9"/>
    <w:rsid w:val="00DE15FE"/>
    <w:rsid w:val="00DE3C68"/>
    <w:rsid w:val="00DE3DCE"/>
    <w:rsid w:val="00DE4B04"/>
    <w:rsid w:val="00DE4CC2"/>
    <w:rsid w:val="00DE59C6"/>
    <w:rsid w:val="00DE687A"/>
    <w:rsid w:val="00DE73FC"/>
    <w:rsid w:val="00DE75AD"/>
    <w:rsid w:val="00DE7D54"/>
    <w:rsid w:val="00DF0DE4"/>
    <w:rsid w:val="00DF1149"/>
    <w:rsid w:val="00DF1738"/>
    <w:rsid w:val="00DF1AE8"/>
    <w:rsid w:val="00DF28AB"/>
    <w:rsid w:val="00DF2BA2"/>
    <w:rsid w:val="00DF35B2"/>
    <w:rsid w:val="00DF4F1E"/>
    <w:rsid w:val="00DF4FEB"/>
    <w:rsid w:val="00DF51C9"/>
    <w:rsid w:val="00DF559B"/>
    <w:rsid w:val="00DF5FED"/>
    <w:rsid w:val="00DF60DB"/>
    <w:rsid w:val="00DF6E69"/>
    <w:rsid w:val="00DF7D6D"/>
    <w:rsid w:val="00E00751"/>
    <w:rsid w:val="00E016BB"/>
    <w:rsid w:val="00E02898"/>
    <w:rsid w:val="00E03568"/>
    <w:rsid w:val="00E03B0E"/>
    <w:rsid w:val="00E04243"/>
    <w:rsid w:val="00E04AA8"/>
    <w:rsid w:val="00E05234"/>
    <w:rsid w:val="00E058F9"/>
    <w:rsid w:val="00E05D5D"/>
    <w:rsid w:val="00E064E3"/>
    <w:rsid w:val="00E06506"/>
    <w:rsid w:val="00E06707"/>
    <w:rsid w:val="00E06C29"/>
    <w:rsid w:val="00E0715A"/>
    <w:rsid w:val="00E07DBD"/>
    <w:rsid w:val="00E125EB"/>
    <w:rsid w:val="00E12CFA"/>
    <w:rsid w:val="00E14B4F"/>
    <w:rsid w:val="00E14B7B"/>
    <w:rsid w:val="00E15590"/>
    <w:rsid w:val="00E15CCC"/>
    <w:rsid w:val="00E15CFC"/>
    <w:rsid w:val="00E164D5"/>
    <w:rsid w:val="00E1659E"/>
    <w:rsid w:val="00E166D0"/>
    <w:rsid w:val="00E1684F"/>
    <w:rsid w:val="00E16C57"/>
    <w:rsid w:val="00E1711E"/>
    <w:rsid w:val="00E1721E"/>
    <w:rsid w:val="00E17B3F"/>
    <w:rsid w:val="00E17BB3"/>
    <w:rsid w:val="00E17ED0"/>
    <w:rsid w:val="00E17FF8"/>
    <w:rsid w:val="00E21C0E"/>
    <w:rsid w:val="00E225B5"/>
    <w:rsid w:val="00E23514"/>
    <w:rsid w:val="00E24A5D"/>
    <w:rsid w:val="00E24C5D"/>
    <w:rsid w:val="00E25204"/>
    <w:rsid w:val="00E265C7"/>
    <w:rsid w:val="00E26D8B"/>
    <w:rsid w:val="00E26F01"/>
    <w:rsid w:val="00E27686"/>
    <w:rsid w:val="00E27CAF"/>
    <w:rsid w:val="00E30E31"/>
    <w:rsid w:val="00E31BFE"/>
    <w:rsid w:val="00E31FDD"/>
    <w:rsid w:val="00E33E65"/>
    <w:rsid w:val="00E33E6B"/>
    <w:rsid w:val="00E33FA0"/>
    <w:rsid w:val="00E34BF0"/>
    <w:rsid w:val="00E34D41"/>
    <w:rsid w:val="00E35814"/>
    <w:rsid w:val="00E36276"/>
    <w:rsid w:val="00E36AF5"/>
    <w:rsid w:val="00E40BA4"/>
    <w:rsid w:val="00E40DE4"/>
    <w:rsid w:val="00E4208B"/>
    <w:rsid w:val="00E43149"/>
    <w:rsid w:val="00E447A0"/>
    <w:rsid w:val="00E45168"/>
    <w:rsid w:val="00E454AB"/>
    <w:rsid w:val="00E45EF9"/>
    <w:rsid w:val="00E45FF0"/>
    <w:rsid w:val="00E46BBC"/>
    <w:rsid w:val="00E470B9"/>
    <w:rsid w:val="00E47BBC"/>
    <w:rsid w:val="00E5000C"/>
    <w:rsid w:val="00E50020"/>
    <w:rsid w:val="00E507EF"/>
    <w:rsid w:val="00E51282"/>
    <w:rsid w:val="00E51578"/>
    <w:rsid w:val="00E51610"/>
    <w:rsid w:val="00E52561"/>
    <w:rsid w:val="00E53BEB"/>
    <w:rsid w:val="00E549CC"/>
    <w:rsid w:val="00E57B4D"/>
    <w:rsid w:val="00E60113"/>
    <w:rsid w:val="00E6013A"/>
    <w:rsid w:val="00E60C0F"/>
    <w:rsid w:val="00E60C94"/>
    <w:rsid w:val="00E61AC9"/>
    <w:rsid w:val="00E62A40"/>
    <w:rsid w:val="00E62DEE"/>
    <w:rsid w:val="00E63149"/>
    <w:rsid w:val="00E6445F"/>
    <w:rsid w:val="00E65072"/>
    <w:rsid w:val="00E651F7"/>
    <w:rsid w:val="00E65C5B"/>
    <w:rsid w:val="00E660CA"/>
    <w:rsid w:val="00E66677"/>
    <w:rsid w:val="00E672E1"/>
    <w:rsid w:val="00E67D8D"/>
    <w:rsid w:val="00E67FB5"/>
    <w:rsid w:val="00E70D40"/>
    <w:rsid w:val="00E70E0B"/>
    <w:rsid w:val="00E717E2"/>
    <w:rsid w:val="00E71A00"/>
    <w:rsid w:val="00E71A28"/>
    <w:rsid w:val="00E72033"/>
    <w:rsid w:val="00E723D7"/>
    <w:rsid w:val="00E73026"/>
    <w:rsid w:val="00E74200"/>
    <w:rsid w:val="00E743FC"/>
    <w:rsid w:val="00E75E76"/>
    <w:rsid w:val="00E764E5"/>
    <w:rsid w:val="00E76672"/>
    <w:rsid w:val="00E8016E"/>
    <w:rsid w:val="00E8081F"/>
    <w:rsid w:val="00E811DD"/>
    <w:rsid w:val="00E821F9"/>
    <w:rsid w:val="00E82326"/>
    <w:rsid w:val="00E828A9"/>
    <w:rsid w:val="00E829F4"/>
    <w:rsid w:val="00E82B8D"/>
    <w:rsid w:val="00E83013"/>
    <w:rsid w:val="00E83654"/>
    <w:rsid w:val="00E85ADC"/>
    <w:rsid w:val="00E85ED2"/>
    <w:rsid w:val="00E8621C"/>
    <w:rsid w:val="00E86960"/>
    <w:rsid w:val="00E86A06"/>
    <w:rsid w:val="00E86F7A"/>
    <w:rsid w:val="00E90710"/>
    <w:rsid w:val="00E90DBA"/>
    <w:rsid w:val="00E917BC"/>
    <w:rsid w:val="00E91865"/>
    <w:rsid w:val="00E92651"/>
    <w:rsid w:val="00E92870"/>
    <w:rsid w:val="00E93FC9"/>
    <w:rsid w:val="00EA0070"/>
    <w:rsid w:val="00EA059C"/>
    <w:rsid w:val="00EA0E58"/>
    <w:rsid w:val="00EA18B1"/>
    <w:rsid w:val="00EA24C6"/>
    <w:rsid w:val="00EA326C"/>
    <w:rsid w:val="00EA548C"/>
    <w:rsid w:val="00EA7109"/>
    <w:rsid w:val="00EA7670"/>
    <w:rsid w:val="00EA7AAD"/>
    <w:rsid w:val="00EB056B"/>
    <w:rsid w:val="00EB17F7"/>
    <w:rsid w:val="00EB1BDB"/>
    <w:rsid w:val="00EB20F9"/>
    <w:rsid w:val="00EB23A0"/>
    <w:rsid w:val="00EB3735"/>
    <w:rsid w:val="00EB386E"/>
    <w:rsid w:val="00EB4ACD"/>
    <w:rsid w:val="00EB4FF8"/>
    <w:rsid w:val="00EB59DF"/>
    <w:rsid w:val="00EB605E"/>
    <w:rsid w:val="00EB7FC5"/>
    <w:rsid w:val="00EC24A9"/>
    <w:rsid w:val="00EC267B"/>
    <w:rsid w:val="00EC2E55"/>
    <w:rsid w:val="00EC42EC"/>
    <w:rsid w:val="00EC5AF3"/>
    <w:rsid w:val="00EC5E5F"/>
    <w:rsid w:val="00EC71BA"/>
    <w:rsid w:val="00ED17E1"/>
    <w:rsid w:val="00ED2C92"/>
    <w:rsid w:val="00ED2DF5"/>
    <w:rsid w:val="00ED32E8"/>
    <w:rsid w:val="00ED347B"/>
    <w:rsid w:val="00ED40B4"/>
    <w:rsid w:val="00ED40E3"/>
    <w:rsid w:val="00ED4B24"/>
    <w:rsid w:val="00ED60B0"/>
    <w:rsid w:val="00ED70A9"/>
    <w:rsid w:val="00ED7D0D"/>
    <w:rsid w:val="00ED7FF0"/>
    <w:rsid w:val="00EE0BC8"/>
    <w:rsid w:val="00EE1DCE"/>
    <w:rsid w:val="00EE2941"/>
    <w:rsid w:val="00EE2BAA"/>
    <w:rsid w:val="00EE3840"/>
    <w:rsid w:val="00EE3BBD"/>
    <w:rsid w:val="00EE3FB0"/>
    <w:rsid w:val="00EE496F"/>
    <w:rsid w:val="00EE4EDA"/>
    <w:rsid w:val="00EE51BB"/>
    <w:rsid w:val="00EE6794"/>
    <w:rsid w:val="00EE6C3F"/>
    <w:rsid w:val="00EF051C"/>
    <w:rsid w:val="00EF0777"/>
    <w:rsid w:val="00EF1286"/>
    <w:rsid w:val="00EF1E90"/>
    <w:rsid w:val="00EF1F7F"/>
    <w:rsid w:val="00EF2318"/>
    <w:rsid w:val="00EF2347"/>
    <w:rsid w:val="00EF2A0D"/>
    <w:rsid w:val="00EF3DFC"/>
    <w:rsid w:val="00EF44E5"/>
    <w:rsid w:val="00EF489D"/>
    <w:rsid w:val="00EF4AC5"/>
    <w:rsid w:val="00EF666E"/>
    <w:rsid w:val="00EF718E"/>
    <w:rsid w:val="00F0059E"/>
    <w:rsid w:val="00F007D2"/>
    <w:rsid w:val="00F00A9A"/>
    <w:rsid w:val="00F0154C"/>
    <w:rsid w:val="00F02544"/>
    <w:rsid w:val="00F0316E"/>
    <w:rsid w:val="00F03F04"/>
    <w:rsid w:val="00F04501"/>
    <w:rsid w:val="00F04C2C"/>
    <w:rsid w:val="00F04F8A"/>
    <w:rsid w:val="00F05461"/>
    <w:rsid w:val="00F0581B"/>
    <w:rsid w:val="00F058E7"/>
    <w:rsid w:val="00F063E6"/>
    <w:rsid w:val="00F06911"/>
    <w:rsid w:val="00F06B33"/>
    <w:rsid w:val="00F10288"/>
    <w:rsid w:val="00F102B9"/>
    <w:rsid w:val="00F10EC3"/>
    <w:rsid w:val="00F1221C"/>
    <w:rsid w:val="00F12629"/>
    <w:rsid w:val="00F12C86"/>
    <w:rsid w:val="00F1333D"/>
    <w:rsid w:val="00F13B87"/>
    <w:rsid w:val="00F14201"/>
    <w:rsid w:val="00F15E10"/>
    <w:rsid w:val="00F165B1"/>
    <w:rsid w:val="00F167B4"/>
    <w:rsid w:val="00F17745"/>
    <w:rsid w:val="00F177B8"/>
    <w:rsid w:val="00F17A0E"/>
    <w:rsid w:val="00F210AF"/>
    <w:rsid w:val="00F21207"/>
    <w:rsid w:val="00F21230"/>
    <w:rsid w:val="00F219DC"/>
    <w:rsid w:val="00F22E75"/>
    <w:rsid w:val="00F232E4"/>
    <w:rsid w:val="00F2389C"/>
    <w:rsid w:val="00F239E0"/>
    <w:rsid w:val="00F24358"/>
    <w:rsid w:val="00F24E92"/>
    <w:rsid w:val="00F254FE"/>
    <w:rsid w:val="00F25E40"/>
    <w:rsid w:val="00F260B4"/>
    <w:rsid w:val="00F2624C"/>
    <w:rsid w:val="00F26535"/>
    <w:rsid w:val="00F2774D"/>
    <w:rsid w:val="00F27D68"/>
    <w:rsid w:val="00F3100E"/>
    <w:rsid w:val="00F318B4"/>
    <w:rsid w:val="00F31A27"/>
    <w:rsid w:val="00F32800"/>
    <w:rsid w:val="00F3335B"/>
    <w:rsid w:val="00F33386"/>
    <w:rsid w:val="00F35B0D"/>
    <w:rsid w:val="00F37351"/>
    <w:rsid w:val="00F3749E"/>
    <w:rsid w:val="00F37DD7"/>
    <w:rsid w:val="00F412AF"/>
    <w:rsid w:val="00F41C69"/>
    <w:rsid w:val="00F41EF4"/>
    <w:rsid w:val="00F42CAA"/>
    <w:rsid w:val="00F4426A"/>
    <w:rsid w:val="00F44372"/>
    <w:rsid w:val="00F445DE"/>
    <w:rsid w:val="00F44675"/>
    <w:rsid w:val="00F448E2"/>
    <w:rsid w:val="00F457B1"/>
    <w:rsid w:val="00F457F1"/>
    <w:rsid w:val="00F458CD"/>
    <w:rsid w:val="00F46097"/>
    <w:rsid w:val="00F46A5E"/>
    <w:rsid w:val="00F47A4E"/>
    <w:rsid w:val="00F47F98"/>
    <w:rsid w:val="00F509C7"/>
    <w:rsid w:val="00F51EBD"/>
    <w:rsid w:val="00F52109"/>
    <w:rsid w:val="00F5315E"/>
    <w:rsid w:val="00F53737"/>
    <w:rsid w:val="00F5377E"/>
    <w:rsid w:val="00F538B7"/>
    <w:rsid w:val="00F5530A"/>
    <w:rsid w:val="00F563C3"/>
    <w:rsid w:val="00F57515"/>
    <w:rsid w:val="00F577E2"/>
    <w:rsid w:val="00F57AF4"/>
    <w:rsid w:val="00F57D30"/>
    <w:rsid w:val="00F608A7"/>
    <w:rsid w:val="00F6091E"/>
    <w:rsid w:val="00F60AE2"/>
    <w:rsid w:val="00F61FA5"/>
    <w:rsid w:val="00F6202F"/>
    <w:rsid w:val="00F626F6"/>
    <w:rsid w:val="00F6380F"/>
    <w:rsid w:val="00F63B5B"/>
    <w:rsid w:val="00F644A3"/>
    <w:rsid w:val="00F649AF"/>
    <w:rsid w:val="00F652F8"/>
    <w:rsid w:val="00F65BE1"/>
    <w:rsid w:val="00F66017"/>
    <w:rsid w:val="00F665D0"/>
    <w:rsid w:val="00F666F6"/>
    <w:rsid w:val="00F671E9"/>
    <w:rsid w:val="00F6758A"/>
    <w:rsid w:val="00F678C8"/>
    <w:rsid w:val="00F67ACE"/>
    <w:rsid w:val="00F701D3"/>
    <w:rsid w:val="00F7037C"/>
    <w:rsid w:val="00F70D4F"/>
    <w:rsid w:val="00F71C0B"/>
    <w:rsid w:val="00F71C0F"/>
    <w:rsid w:val="00F71E04"/>
    <w:rsid w:val="00F720BC"/>
    <w:rsid w:val="00F725B7"/>
    <w:rsid w:val="00F73058"/>
    <w:rsid w:val="00F7395B"/>
    <w:rsid w:val="00F73E9B"/>
    <w:rsid w:val="00F7589A"/>
    <w:rsid w:val="00F765A8"/>
    <w:rsid w:val="00F765F8"/>
    <w:rsid w:val="00F7661C"/>
    <w:rsid w:val="00F76F2A"/>
    <w:rsid w:val="00F77073"/>
    <w:rsid w:val="00F77F6C"/>
    <w:rsid w:val="00F81CC5"/>
    <w:rsid w:val="00F82A67"/>
    <w:rsid w:val="00F83822"/>
    <w:rsid w:val="00F8514D"/>
    <w:rsid w:val="00F85267"/>
    <w:rsid w:val="00F861CC"/>
    <w:rsid w:val="00F868B4"/>
    <w:rsid w:val="00F86C6A"/>
    <w:rsid w:val="00F86CD7"/>
    <w:rsid w:val="00F86D7B"/>
    <w:rsid w:val="00F875B6"/>
    <w:rsid w:val="00F901DC"/>
    <w:rsid w:val="00F90240"/>
    <w:rsid w:val="00F904A2"/>
    <w:rsid w:val="00F906E5"/>
    <w:rsid w:val="00F90A9F"/>
    <w:rsid w:val="00F90DC5"/>
    <w:rsid w:val="00F90F6B"/>
    <w:rsid w:val="00F919E1"/>
    <w:rsid w:val="00F91F15"/>
    <w:rsid w:val="00F92940"/>
    <w:rsid w:val="00F92975"/>
    <w:rsid w:val="00F945C2"/>
    <w:rsid w:val="00F94A87"/>
    <w:rsid w:val="00F95AB1"/>
    <w:rsid w:val="00F95BDC"/>
    <w:rsid w:val="00F97BFB"/>
    <w:rsid w:val="00FA0D5A"/>
    <w:rsid w:val="00FA114B"/>
    <w:rsid w:val="00FA18F6"/>
    <w:rsid w:val="00FA28BC"/>
    <w:rsid w:val="00FA2C7B"/>
    <w:rsid w:val="00FA4CFB"/>
    <w:rsid w:val="00FA5417"/>
    <w:rsid w:val="00FA5FD0"/>
    <w:rsid w:val="00FA61BC"/>
    <w:rsid w:val="00FB084F"/>
    <w:rsid w:val="00FB1626"/>
    <w:rsid w:val="00FB2441"/>
    <w:rsid w:val="00FB2D70"/>
    <w:rsid w:val="00FB3021"/>
    <w:rsid w:val="00FB32A1"/>
    <w:rsid w:val="00FB3865"/>
    <w:rsid w:val="00FB422B"/>
    <w:rsid w:val="00FB4319"/>
    <w:rsid w:val="00FB4B57"/>
    <w:rsid w:val="00FB5918"/>
    <w:rsid w:val="00FB7D95"/>
    <w:rsid w:val="00FC02BE"/>
    <w:rsid w:val="00FC149F"/>
    <w:rsid w:val="00FC1662"/>
    <w:rsid w:val="00FC1B83"/>
    <w:rsid w:val="00FC20A7"/>
    <w:rsid w:val="00FC2A9A"/>
    <w:rsid w:val="00FC2C9A"/>
    <w:rsid w:val="00FC46A7"/>
    <w:rsid w:val="00FC50B1"/>
    <w:rsid w:val="00FC5FDD"/>
    <w:rsid w:val="00FC65A8"/>
    <w:rsid w:val="00FC70EA"/>
    <w:rsid w:val="00FD0570"/>
    <w:rsid w:val="00FD1D10"/>
    <w:rsid w:val="00FD21C0"/>
    <w:rsid w:val="00FD27D6"/>
    <w:rsid w:val="00FD2E2C"/>
    <w:rsid w:val="00FD5C44"/>
    <w:rsid w:val="00FD6265"/>
    <w:rsid w:val="00FD62CB"/>
    <w:rsid w:val="00FD78C0"/>
    <w:rsid w:val="00FD7F0C"/>
    <w:rsid w:val="00FE05AA"/>
    <w:rsid w:val="00FE067A"/>
    <w:rsid w:val="00FE10DC"/>
    <w:rsid w:val="00FE1530"/>
    <w:rsid w:val="00FE1594"/>
    <w:rsid w:val="00FE1E22"/>
    <w:rsid w:val="00FE2219"/>
    <w:rsid w:val="00FE3A86"/>
    <w:rsid w:val="00FE4436"/>
    <w:rsid w:val="00FE4F1D"/>
    <w:rsid w:val="00FE5B67"/>
    <w:rsid w:val="00FE5CD3"/>
    <w:rsid w:val="00FE62D0"/>
    <w:rsid w:val="00FE66FB"/>
    <w:rsid w:val="00FE6799"/>
    <w:rsid w:val="00FE6E13"/>
    <w:rsid w:val="00FF010F"/>
    <w:rsid w:val="00FF212C"/>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95A94"/>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paragraph" w:styleId="afd">
    <w:name w:val="Revision"/>
    <w:hidden/>
    <w:uiPriority w:val="99"/>
    <w:semiHidden/>
    <w:rsid w:val="001A375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883522167">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761442806">
      <w:bodyDiv w:val="1"/>
      <w:marLeft w:val="0"/>
      <w:marRight w:val="0"/>
      <w:marTop w:val="0"/>
      <w:marBottom w:val="0"/>
      <w:divBdr>
        <w:top w:val="none" w:sz="0" w:space="0" w:color="auto"/>
        <w:left w:val="none" w:sz="0" w:space="0" w:color="auto"/>
        <w:bottom w:val="none" w:sz="0" w:space="0" w:color="auto"/>
        <w:right w:val="none" w:sz="0" w:space="0" w:color="auto"/>
      </w:divBdr>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C6C7D99-5C51-42DD-830F-9BBD1AB7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23</cp:revision>
  <cp:lastPrinted>2022-05-10T08:48:00Z</cp:lastPrinted>
  <dcterms:created xsi:type="dcterms:W3CDTF">2023-08-11T08:52:00Z</dcterms:created>
  <dcterms:modified xsi:type="dcterms:W3CDTF">2023-08-11T09:08:00Z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